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EBB0" w14:textId="77777777" w:rsidR="003C48D7" w:rsidRPr="006D0AD5" w:rsidRDefault="00780D1D" w:rsidP="00E817E6">
      <w:pPr>
        <w:pStyle w:val="Kop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24A68599" w14:textId="77777777" w:rsidR="003C48D7" w:rsidRDefault="003C48D7" w:rsidP="003C48D7">
      <w:pPr>
        <w:contextualSpacing/>
      </w:pPr>
    </w:p>
    <w:p w14:paraId="235FFD13" w14:textId="77777777" w:rsidR="00033D7C" w:rsidRPr="00033D7C" w:rsidRDefault="00033D7C" w:rsidP="004607E8">
      <w:pPr>
        <w:pStyle w:val="Lijstalinea"/>
        <w:numPr>
          <w:ilvl w:val="0"/>
          <w:numId w:val="1"/>
        </w:numPr>
        <w:jc w:val="left"/>
        <w:rPr>
          <w:rFonts w:eastAsiaTheme="majorEastAsia"/>
          <w:b/>
          <w:i/>
          <w:color w:val="007C92"/>
        </w:rPr>
      </w:pPr>
      <w:r w:rsidRPr="00033D7C">
        <w:rPr>
          <w:rFonts w:eastAsiaTheme="majorEastAsia"/>
          <w:b/>
          <w:i/>
          <w:color w:val="007C92"/>
        </w:rPr>
        <w:t xml:space="preserve">U hoeft niet alle velden in te vullen. </w:t>
      </w:r>
    </w:p>
    <w:p w14:paraId="347C881C" w14:textId="77777777" w:rsidR="00033D7C" w:rsidRPr="00033D7C" w:rsidRDefault="00033D7C" w:rsidP="004607E8">
      <w:pPr>
        <w:pStyle w:val="Lijstalinea"/>
        <w:numPr>
          <w:ilvl w:val="0"/>
          <w:numId w:val="1"/>
        </w:numPr>
        <w:jc w:val="left"/>
        <w:rPr>
          <w:b/>
          <w:i/>
        </w:rPr>
      </w:pPr>
      <w:r w:rsidRPr="00033D7C">
        <w:rPr>
          <w:rFonts w:eastAsiaTheme="majorEastAsia"/>
          <w:b/>
          <w:i/>
          <w:color w:val="007C92"/>
        </w:rPr>
        <w:t xml:space="preserve">Zend het ingevulde formulier naar :  </w:t>
      </w:r>
      <w:hyperlink r:id="rId9"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1077"/>
        <w:gridCol w:w="8155"/>
      </w:tblGrid>
      <w:tr w:rsidR="00033D7C" w:rsidRPr="001C4EC3" w14:paraId="1757BBB4"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287E7B95" w14:textId="31E4D93E" w:rsidR="00033D7C" w:rsidRDefault="00033D7C" w:rsidP="00CB650C">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 xml:space="preserve">(voorbehouden </w:t>
            </w:r>
            <w:r>
              <w:rPr>
                <w:b w:val="0"/>
                <w:i/>
                <w:sz w:val="16"/>
                <w:szCs w:val="16"/>
                <w:lang w:val="nl-BE"/>
              </w:rPr>
              <w:t xml:space="preserve">voor het </w:t>
            </w:r>
            <w:r w:rsidRPr="00D925C5">
              <w:rPr>
                <w:b w:val="0"/>
                <w:i/>
                <w:sz w:val="16"/>
                <w:szCs w:val="16"/>
                <w:lang w:val="nl-BE"/>
              </w:rPr>
              <w:t>RIZIV)</w:t>
            </w:r>
            <w:r>
              <w:rPr>
                <w:b w:val="0"/>
                <w:sz w:val="20"/>
                <w:szCs w:val="20"/>
                <w:lang w:val="nl-BE"/>
              </w:rPr>
              <w:t xml:space="preserve">                                                                      </w:t>
            </w:r>
            <w:r>
              <w:rPr>
                <w:sz w:val="20"/>
                <w:szCs w:val="20"/>
                <w:lang w:val="nl-BE"/>
              </w:rPr>
              <w:t xml:space="preserve">Datum </w:t>
            </w:r>
            <w:r w:rsidRPr="00E0272D">
              <w:rPr>
                <w:i/>
                <w:iCs/>
                <w:sz w:val="20"/>
                <w:szCs w:val="20"/>
                <w:lang w:val="nl-BE"/>
              </w:rPr>
              <w:t xml:space="preserve">:  </w:t>
            </w:r>
            <w:r w:rsidR="00E0272D" w:rsidRPr="00E0272D">
              <w:rPr>
                <w:b w:val="0"/>
                <w:bCs w:val="0"/>
                <w:i/>
                <w:iCs/>
                <w:sz w:val="20"/>
                <w:szCs w:val="20"/>
                <w:lang w:val="nl-BE"/>
              </w:rPr>
              <w:t>04</w:t>
            </w:r>
            <w:r>
              <w:rPr>
                <w:b w:val="0"/>
                <w:i/>
                <w:sz w:val="20"/>
                <w:szCs w:val="20"/>
                <w:lang w:val="nl-BE"/>
              </w:rPr>
              <w:t xml:space="preserve"> </w:t>
            </w:r>
            <w:r w:rsidR="00E953B8">
              <w:rPr>
                <w:b w:val="0"/>
                <w:i/>
                <w:sz w:val="20"/>
                <w:szCs w:val="20"/>
                <w:lang w:val="nl-BE"/>
              </w:rPr>
              <w:t xml:space="preserve">/ </w:t>
            </w:r>
            <w:r w:rsidR="00E0272D">
              <w:rPr>
                <w:b w:val="0"/>
                <w:i/>
                <w:sz w:val="20"/>
                <w:szCs w:val="20"/>
                <w:lang w:val="nl-BE"/>
              </w:rPr>
              <w:t>05</w:t>
            </w:r>
            <w:r>
              <w:rPr>
                <w:b w:val="0"/>
                <w:i/>
                <w:sz w:val="20"/>
                <w:szCs w:val="20"/>
                <w:lang w:val="nl-BE"/>
              </w:rPr>
              <w:t xml:space="preserve"> </w:t>
            </w:r>
            <w:r w:rsidRPr="00D925C5">
              <w:rPr>
                <w:b w:val="0"/>
                <w:i/>
                <w:sz w:val="20"/>
                <w:szCs w:val="20"/>
                <w:lang w:val="nl-BE"/>
              </w:rPr>
              <w:t>/ 202</w:t>
            </w:r>
            <w:r w:rsidR="00E953B8">
              <w:rPr>
                <w:b w:val="0"/>
                <w:i/>
                <w:sz w:val="20"/>
                <w:szCs w:val="20"/>
                <w:lang w:val="nl-BE"/>
              </w:rPr>
              <w:t>1</w:t>
            </w:r>
            <w:r w:rsidRPr="00D925C5">
              <w:rPr>
                <w:b w:val="0"/>
                <w:i/>
                <w:sz w:val="20"/>
                <w:szCs w:val="20"/>
                <w:lang w:val="nl-BE"/>
              </w:rPr>
              <w:t xml:space="preserve">  </w:t>
            </w:r>
            <w:r>
              <w:rPr>
                <w:b w:val="0"/>
                <w:sz w:val="20"/>
                <w:szCs w:val="20"/>
                <w:lang w:val="nl-BE"/>
              </w:rPr>
              <w:t xml:space="preserve">                </w:t>
            </w:r>
          </w:p>
        </w:tc>
      </w:tr>
      <w:tr w:rsidR="00033D7C" w:rsidRPr="001C4EC3" w14:paraId="7ADC7C23" w14:textId="77777777" w:rsidTr="00AF3726">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1C2C583D" w14:textId="7C7251B4" w:rsidR="003B52E1" w:rsidRPr="00234246" w:rsidRDefault="00033D7C" w:rsidP="003B52E1">
            <w:pPr>
              <w:contextualSpacing/>
              <w:rPr>
                <w:rStyle w:val="Hyperlink"/>
                <w:b w:val="0"/>
                <w:bCs w:val="0"/>
                <w:color w:val="4472C4" w:themeColor="accent5"/>
                <w:sz w:val="20"/>
                <w:szCs w:val="20"/>
                <w:u w:val="none"/>
                <w:lang w:val="nl-BE"/>
              </w:rPr>
            </w:pPr>
            <w:r>
              <w:rPr>
                <w:sz w:val="20"/>
                <w:szCs w:val="20"/>
                <w:lang w:val="nl-BE"/>
              </w:rPr>
              <w:t xml:space="preserve">Auteur : </w:t>
            </w:r>
            <w:r>
              <w:rPr>
                <w:b w:val="0"/>
                <w:i/>
                <w:sz w:val="16"/>
                <w:szCs w:val="16"/>
                <w:lang w:val="nl-BE"/>
              </w:rPr>
              <w:t>(individuele zorgverlen</w:t>
            </w:r>
            <w:r w:rsidRPr="00AC4F8B">
              <w:rPr>
                <w:b w:val="0"/>
                <w:i/>
                <w:sz w:val="16"/>
                <w:szCs w:val="16"/>
                <w:lang w:val="nl-BE"/>
              </w:rPr>
              <w:t xml:space="preserve">er / organisatie / </w:t>
            </w:r>
            <w:r w:rsidR="00CB650C">
              <w:rPr>
                <w:b w:val="0"/>
                <w:i/>
                <w:sz w:val="16"/>
                <w:szCs w:val="16"/>
                <w:lang w:val="nl-BE"/>
              </w:rPr>
              <w:t xml:space="preserve">AOC / </w:t>
            </w:r>
            <w:r w:rsidRPr="00AC4F8B">
              <w:rPr>
                <w:b w:val="0"/>
                <w:i/>
                <w:sz w:val="16"/>
                <w:szCs w:val="16"/>
                <w:lang w:val="nl-BE"/>
              </w:rPr>
              <w:t>overheid</w:t>
            </w:r>
            <w:r>
              <w:rPr>
                <w:b w:val="0"/>
                <w:i/>
                <w:sz w:val="16"/>
                <w:szCs w:val="16"/>
                <w:lang w:val="nl-BE"/>
              </w:rPr>
              <w:t xml:space="preserve"> </w:t>
            </w:r>
            <w:r w:rsidRPr="00AC4F8B">
              <w:rPr>
                <w:b w:val="0"/>
                <w:i/>
                <w:sz w:val="16"/>
                <w:szCs w:val="16"/>
                <w:lang w:val="nl-BE"/>
              </w:rPr>
              <w:t>/</w:t>
            </w:r>
            <w:r>
              <w:rPr>
                <w:b w:val="0"/>
                <w:i/>
                <w:sz w:val="16"/>
                <w:szCs w:val="16"/>
                <w:lang w:val="nl-BE"/>
              </w:rPr>
              <w:t xml:space="preserve"> andere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w:t>
            </w:r>
            <w:r w:rsidR="00234246">
              <w:rPr>
                <w:b w:val="0"/>
                <w:bCs w:val="0"/>
                <w:sz w:val="20"/>
                <w:szCs w:val="20"/>
                <w:lang w:val="nl-BE"/>
              </w:rPr>
              <w:t xml:space="preserve"> </w:t>
            </w:r>
            <w:r w:rsidR="00234246" w:rsidRPr="00E157F0">
              <w:rPr>
                <w:color w:val="4472C4" w:themeColor="accent5"/>
                <w:sz w:val="20"/>
                <w:szCs w:val="20"/>
                <w:lang w:val="nl-BE"/>
              </w:rPr>
              <w:t xml:space="preserve">AXXON </w:t>
            </w:r>
            <w:proofErr w:type="spellStart"/>
            <w:r w:rsidR="00234246">
              <w:rPr>
                <w:color w:val="4472C4" w:themeColor="accent5"/>
                <w:sz w:val="20"/>
                <w:szCs w:val="20"/>
                <w:lang w:val="nl-BE"/>
              </w:rPr>
              <w:t>Ptib</w:t>
            </w:r>
            <w:proofErr w:type="spellEnd"/>
            <w:r w:rsidR="00234246">
              <w:rPr>
                <w:color w:val="4472C4" w:themeColor="accent5"/>
                <w:sz w:val="20"/>
                <w:szCs w:val="20"/>
                <w:lang w:val="nl-BE"/>
              </w:rPr>
              <w:t xml:space="preserve"> (</w:t>
            </w:r>
            <w:proofErr w:type="spellStart"/>
            <w:r w:rsidR="00234246" w:rsidRPr="00E157F0">
              <w:rPr>
                <w:color w:val="4472C4" w:themeColor="accent5"/>
                <w:sz w:val="20"/>
                <w:szCs w:val="20"/>
                <w:lang w:val="nl-BE"/>
              </w:rPr>
              <w:t>P</w:t>
            </w:r>
            <w:r w:rsidR="00234246">
              <w:rPr>
                <w:color w:val="4472C4" w:themeColor="accent5"/>
                <w:sz w:val="20"/>
                <w:szCs w:val="20"/>
                <w:lang w:val="nl-BE"/>
              </w:rPr>
              <w:t>hysical</w:t>
            </w:r>
            <w:proofErr w:type="spellEnd"/>
            <w:r w:rsidR="00234246">
              <w:rPr>
                <w:color w:val="4472C4" w:themeColor="accent5"/>
                <w:sz w:val="20"/>
                <w:szCs w:val="20"/>
                <w:lang w:val="nl-BE"/>
              </w:rPr>
              <w:t xml:space="preserve"> </w:t>
            </w:r>
            <w:proofErr w:type="spellStart"/>
            <w:r w:rsidR="00234246">
              <w:rPr>
                <w:color w:val="4472C4" w:themeColor="accent5"/>
                <w:sz w:val="20"/>
                <w:szCs w:val="20"/>
                <w:lang w:val="nl-BE"/>
              </w:rPr>
              <w:t>Therapy</w:t>
            </w:r>
            <w:proofErr w:type="spellEnd"/>
            <w:r w:rsidR="00234246">
              <w:rPr>
                <w:color w:val="4472C4" w:themeColor="accent5"/>
                <w:sz w:val="20"/>
                <w:szCs w:val="20"/>
                <w:lang w:val="nl-BE"/>
              </w:rPr>
              <w:t xml:space="preserve"> in Belgium)</w:t>
            </w:r>
            <w:r>
              <w:rPr>
                <w:b w:val="0"/>
                <w:bCs w:val="0"/>
                <w:sz w:val="20"/>
                <w:szCs w:val="20"/>
                <w:lang w:val="nl-BE"/>
              </w:rPr>
              <w:br/>
            </w:r>
            <w:r>
              <w:rPr>
                <w:sz w:val="20"/>
                <w:szCs w:val="20"/>
                <w:lang w:val="nl-BE"/>
              </w:rPr>
              <w:t xml:space="preserve">                     </w:t>
            </w:r>
            <w:r w:rsidRPr="00D925C5">
              <w:rPr>
                <w:sz w:val="20"/>
                <w:szCs w:val="20"/>
                <w:lang w:val="nl-BE"/>
              </w:rPr>
              <w:sym w:font="Wingdings" w:char="F0E8"/>
            </w:r>
            <w:r>
              <w:rPr>
                <w:b w:val="0"/>
                <w:bCs w:val="0"/>
                <w:sz w:val="20"/>
                <w:szCs w:val="20"/>
                <w:lang w:val="nl-BE"/>
              </w:rPr>
              <w:t xml:space="preserve"> contactgegevens (</w:t>
            </w:r>
            <w:r w:rsidRPr="00D925C5">
              <w:rPr>
                <w:b w:val="0"/>
                <w:bCs w:val="0"/>
                <w:i/>
                <w:sz w:val="16"/>
                <w:szCs w:val="16"/>
                <w:lang w:val="nl-BE"/>
              </w:rPr>
              <w:t>minimaal telefoon en e-mailadres</w:t>
            </w:r>
            <w:r>
              <w:rPr>
                <w:b w:val="0"/>
                <w:bCs w:val="0"/>
                <w:sz w:val="20"/>
                <w:szCs w:val="20"/>
                <w:lang w:val="nl-BE"/>
              </w:rPr>
              <w:t>):</w:t>
            </w:r>
            <w:r w:rsidR="003B52E1" w:rsidRPr="003B52E1">
              <w:rPr>
                <w:lang w:val="nl-BE"/>
              </w:rPr>
              <w:t xml:space="preserve"> </w:t>
            </w:r>
            <w:hyperlink r:id="rId10" w:history="1">
              <w:r w:rsidR="003B52E1" w:rsidRPr="00BF42FF">
                <w:rPr>
                  <w:rStyle w:val="Hyperlink"/>
                  <w:lang w:val="nl-BE"/>
                </w:rPr>
                <w:t>peter.bruynooghe@axxon.be</w:t>
              </w:r>
            </w:hyperlink>
            <w:r w:rsidR="003B52E1" w:rsidRPr="006C41A1">
              <w:rPr>
                <w:rStyle w:val="Hyperlink"/>
                <w:lang w:val="nl-BE"/>
              </w:rPr>
              <w:t xml:space="preserve">  </w:t>
            </w:r>
          </w:p>
          <w:p w14:paraId="6C41D793" w14:textId="77777777" w:rsidR="003B52E1" w:rsidRPr="00C44A26" w:rsidRDefault="003B52E1" w:rsidP="003B52E1">
            <w:pPr>
              <w:ind w:left="4956"/>
              <w:contextualSpacing/>
              <w:rPr>
                <w:rStyle w:val="Hyperlink"/>
                <w:b w:val="0"/>
                <w:bCs w:val="0"/>
                <w:color w:val="auto"/>
                <w:u w:val="none"/>
                <w:lang w:val="nl-BE"/>
              </w:rPr>
            </w:pPr>
            <w:r w:rsidRPr="00C44A26">
              <w:rPr>
                <w:rStyle w:val="Hyperlink"/>
                <w:b w:val="0"/>
                <w:bCs w:val="0"/>
                <w:color w:val="auto"/>
                <w:u w:val="none"/>
                <w:lang w:val="nl-BE"/>
              </w:rPr>
              <w:t>0475 89 00 63</w:t>
            </w:r>
          </w:p>
          <w:p w14:paraId="34F8242E" w14:textId="77777777" w:rsidR="003B52E1" w:rsidRDefault="00E0272D" w:rsidP="003B52E1">
            <w:pPr>
              <w:ind w:left="4956"/>
              <w:contextualSpacing/>
              <w:rPr>
                <w:rStyle w:val="Hyperlink"/>
                <w:b w:val="0"/>
                <w:bCs w:val="0"/>
                <w:lang w:val="nl-BE"/>
              </w:rPr>
            </w:pPr>
            <w:hyperlink r:id="rId11" w:history="1">
              <w:r w:rsidR="003B52E1" w:rsidRPr="00AD5D3B">
                <w:rPr>
                  <w:rStyle w:val="Hyperlink"/>
                  <w:lang w:val="nl-BE"/>
                </w:rPr>
                <w:t>luk.dieleman@axxon.be</w:t>
              </w:r>
            </w:hyperlink>
            <w:r w:rsidR="003B52E1" w:rsidRPr="006C41A1">
              <w:rPr>
                <w:rStyle w:val="Hyperlink"/>
                <w:lang w:val="nl-BE"/>
              </w:rPr>
              <w:t xml:space="preserve"> </w:t>
            </w:r>
          </w:p>
          <w:p w14:paraId="1BC8A130" w14:textId="4083BFA6" w:rsidR="00033D7C" w:rsidRPr="00421008" w:rsidRDefault="003B52E1" w:rsidP="003B52E1">
            <w:pPr>
              <w:contextualSpacing/>
              <w:jc w:val="center"/>
              <w:rPr>
                <w:sz w:val="20"/>
                <w:szCs w:val="20"/>
                <w:lang w:val="nl-BE"/>
              </w:rPr>
            </w:pPr>
            <w:r>
              <w:rPr>
                <w:b w:val="0"/>
                <w:bCs w:val="0"/>
                <w:lang w:val="nl-BE"/>
              </w:rPr>
              <w:t xml:space="preserve">                                           0</w:t>
            </w:r>
            <w:r>
              <w:rPr>
                <w:b w:val="0"/>
                <w:bCs w:val="0"/>
              </w:rPr>
              <w:t>495 18 98 12</w:t>
            </w:r>
            <w:r>
              <w:rPr>
                <w:b w:val="0"/>
                <w:bCs w:val="0"/>
                <w:sz w:val="20"/>
                <w:szCs w:val="20"/>
                <w:lang w:val="nl-BE"/>
              </w:rPr>
              <w:br/>
            </w:r>
            <w:r w:rsidR="00033D7C">
              <w:rPr>
                <w:b w:val="0"/>
                <w:bCs w:val="0"/>
                <w:sz w:val="20"/>
                <w:szCs w:val="20"/>
                <w:lang w:val="nl-BE"/>
              </w:rPr>
              <w:br/>
            </w:r>
          </w:p>
        </w:tc>
      </w:tr>
      <w:tr w:rsidR="00033D7C" w:rsidRPr="00AE01FC" w14:paraId="4BCEB7C1"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4" w:type="dxa"/>
            <w:gridSpan w:val="2"/>
            <w:shd w:val="clear" w:color="auto" w:fill="DEEAF6" w:themeFill="accent1" w:themeFillTint="33"/>
          </w:tcPr>
          <w:p w14:paraId="7793326A" w14:textId="4EFEF67A" w:rsidR="00033D7C" w:rsidRDefault="00033D7C" w:rsidP="00AF3726">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 xml:space="preserve">0     </w:t>
            </w:r>
            <w:proofErr w:type="spellStart"/>
            <w:r w:rsidRPr="00AC4F8B">
              <w:rPr>
                <w:b w:val="0"/>
                <w:sz w:val="20"/>
                <w:szCs w:val="20"/>
                <w:lang w:val="nl-BE"/>
              </w:rPr>
              <w:t>quick</w:t>
            </w:r>
            <w:proofErr w:type="spellEnd"/>
            <w:r w:rsidRPr="00AC4F8B">
              <w:rPr>
                <w:b w:val="0"/>
                <w:sz w:val="20"/>
                <w:szCs w:val="20"/>
                <w:lang w:val="nl-BE"/>
              </w:rPr>
              <w:t>-w</w:t>
            </w:r>
            <w:r>
              <w:rPr>
                <w:b w:val="0"/>
                <w:sz w:val="20"/>
                <w:szCs w:val="20"/>
                <w:lang w:val="nl-BE"/>
              </w:rPr>
              <w:t xml:space="preserve">in in kader akkoord NCAZ 2021 (search 40 </w:t>
            </w:r>
            <w:proofErr w:type="spellStart"/>
            <w:r>
              <w:rPr>
                <w:b w:val="0"/>
                <w:sz w:val="20"/>
                <w:szCs w:val="20"/>
                <w:lang w:val="nl-BE"/>
              </w:rPr>
              <w:t>mio</w:t>
            </w:r>
            <w:proofErr w:type="spellEnd"/>
            <w:r>
              <w:rPr>
                <w:b w:val="0"/>
                <w:sz w:val="20"/>
                <w:szCs w:val="20"/>
                <w:lang w:val="nl-BE"/>
              </w:rPr>
              <w:t xml:space="preserve">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w:t>
            </w:r>
            <w:r w:rsidR="00727A6C">
              <w:rPr>
                <w:b w:val="0"/>
                <w:sz w:val="20"/>
                <w:szCs w:val="20"/>
                <w:lang w:val="nl-BE"/>
              </w:rPr>
              <w:t>x</w:t>
            </w:r>
            <w:r w:rsidRPr="00AC4F8B">
              <w:rPr>
                <w:b w:val="0"/>
                <w:sz w:val="20"/>
                <w:szCs w:val="20"/>
                <w:lang w:val="nl-BE"/>
              </w:rPr>
              <w:t xml:space="preserve">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t xml:space="preserve">        </w:t>
            </w:r>
            <w:r w:rsidR="00D03EB9">
              <w:rPr>
                <w:b w:val="0"/>
                <w:sz w:val="20"/>
                <w:szCs w:val="20"/>
                <w:lang w:val="nl-BE"/>
              </w:rPr>
              <w:t>x</w:t>
            </w:r>
            <w:r w:rsidRPr="00AC4F8B">
              <w:rPr>
                <w:b w:val="0"/>
                <w:sz w:val="20"/>
                <w:szCs w:val="20"/>
                <w:lang w:val="nl-BE"/>
              </w:rPr>
              <w:t xml:space="preserve">     effectieve maatregelen doelmatige zorg</w:t>
            </w:r>
          </w:p>
          <w:p w14:paraId="6501F555" w14:textId="77777777" w:rsidR="00033D7C" w:rsidRDefault="00033D7C" w:rsidP="00AF3726">
            <w:pPr>
              <w:contextualSpacing/>
              <w:rPr>
                <w:b w:val="0"/>
                <w:sz w:val="20"/>
                <w:szCs w:val="20"/>
                <w:lang w:val="nl-BE"/>
              </w:rPr>
            </w:pPr>
            <w:r>
              <w:rPr>
                <w:b w:val="0"/>
                <w:sz w:val="20"/>
                <w:szCs w:val="20"/>
                <w:lang w:val="nl-BE"/>
              </w:rPr>
              <w:t xml:space="preserve">        0     maatregelen voortvloeiend uit gezondheidszorgdoelstellingen</w:t>
            </w:r>
          </w:p>
          <w:p w14:paraId="172D9C37" w14:textId="77777777" w:rsidR="00033D7C" w:rsidRDefault="00033D7C" w:rsidP="00AF3726">
            <w:pPr>
              <w:contextualSpacing/>
              <w:rPr>
                <w:sz w:val="20"/>
                <w:szCs w:val="20"/>
                <w:lang w:val="nl-BE"/>
              </w:rPr>
            </w:pPr>
          </w:p>
        </w:tc>
      </w:tr>
      <w:tr w:rsidR="00174D0E" w:rsidRPr="00E0272D" w14:paraId="4601627B"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546C55C8" w14:textId="77777777" w:rsidR="00033D7C" w:rsidRPr="001C4EC3" w:rsidRDefault="00033D7C" w:rsidP="00AF3726">
            <w:pPr>
              <w:contextualSpacing/>
              <w:rPr>
                <w:sz w:val="18"/>
                <w:szCs w:val="18"/>
                <w:lang w:val="nl-BE"/>
              </w:rPr>
            </w:pPr>
            <w:r w:rsidRPr="001C4EC3">
              <w:rPr>
                <w:sz w:val="18"/>
                <w:szCs w:val="18"/>
                <w:lang w:val="nl-BE"/>
              </w:rPr>
              <w:t>Onderwerp</w:t>
            </w:r>
          </w:p>
          <w:p w14:paraId="5B23BE5C" w14:textId="77777777" w:rsidR="00033D7C" w:rsidRPr="001C4EC3" w:rsidRDefault="00033D7C" w:rsidP="00AF3726">
            <w:pPr>
              <w:contextualSpacing/>
              <w:rPr>
                <w:sz w:val="18"/>
                <w:szCs w:val="18"/>
                <w:lang w:val="nl-BE"/>
              </w:rPr>
            </w:pPr>
          </w:p>
        </w:tc>
        <w:tc>
          <w:tcPr>
            <w:tcW w:w="6611" w:type="dxa"/>
          </w:tcPr>
          <w:p w14:paraId="40FEACBD" w14:textId="2EE9FEB9" w:rsidR="00033D7C" w:rsidRDefault="00850FAC" w:rsidP="00CD06C3">
            <w:pPr>
              <w:jc w:val="both"/>
              <w:cnfStyle w:val="000000000000" w:firstRow="0" w:lastRow="0" w:firstColumn="0" w:lastColumn="0" w:oddVBand="0" w:evenVBand="0" w:oddHBand="0" w:evenHBand="0" w:firstRowFirstColumn="0" w:firstRowLastColumn="0" w:lastRowFirstColumn="0" w:lastRowLastColumn="0"/>
              <w:rPr>
                <w:b/>
                <w:bCs/>
                <w:iCs/>
                <w:color w:val="4472C4" w:themeColor="accent5"/>
              </w:rPr>
            </w:pPr>
            <w:r w:rsidRPr="00850FAC">
              <w:rPr>
                <w:b/>
                <w:bCs/>
                <w:iCs/>
                <w:color w:val="4472C4" w:themeColor="accent5"/>
              </w:rPr>
              <w:t>Implementation of group physiotherapy/exercise sessions in the care of chronic diseases, mental health disorders and pregnant women in first-line physiotherapy practices in Belgium</w:t>
            </w:r>
            <w:r w:rsidR="00722120">
              <w:rPr>
                <w:b/>
                <w:bCs/>
                <w:iCs/>
                <w:color w:val="4472C4" w:themeColor="accent5"/>
              </w:rPr>
              <w:t>.</w:t>
            </w:r>
          </w:p>
          <w:p w14:paraId="61DDCF87" w14:textId="77777777" w:rsidR="004607E8" w:rsidRPr="006574B1" w:rsidRDefault="004607E8" w:rsidP="00CD06C3">
            <w:pPr>
              <w:jc w:val="both"/>
              <w:cnfStyle w:val="000000000000" w:firstRow="0" w:lastRow="0" w:firstColumn="0" w:lastColumn="0" w:oddVBand="0" w:evenVBand="0" w:oddHBand="0" w:evenHBand="0" w:firstRowFirstColumn="0" w:firstRowLastColumn="0" w:lastRowFirstColumn="0" w:lastRowLastColumn="0"/>
              <w:rPr>
                <w:b/>
                <w:bCs/>
                <w:iCs/>
                <w:color w:val="4472C4" w:themeColor="accent5"/>
              </w:rPr>
            </w:pPr>
          </w:p>
          <w:p w14:paraId="46F5805C" w14:textId="232A757D" w:rsidR="00370ACB" w:rsidRPr="004607E8" w:rsidRDefault="00092410" w:rsidP="004607E8">
            <w:pPr>
              <w:cnfStyle w:val="000000000000" w:firstRow="0" w:lastRow="0" w:firstColumn="0" w:lastColumn="0" w:oddVBand="0" w:evenVBand="0" w:oddHBand="0" w:evenHBand="0" w:firstRowFirstColumn="0" w:firstRowLastColumn="0" w:lastRowFirstColumn="0" w:lastRowLastColumn="0"/>
              <w:rPr>
                <w:iCs/>
                <w:color w:val="4472C4" w:themeColor="accent5"/>
              </w:rPr>
            </w:pPr>
            <w:r w:rsidRPr="00C26D50">
              <w:rPr>
                <w:iCs/>
                <w:color w:val="4472C4" w:themeColor="accent5"/>
              </w:rPr>
              <w:t>Taking into account that patients or pregnant women with NCD’s or mental health disorders often suffer from co-morbidities and/or symptoms, a close medical attention and specific and individual prescription of exercise training programs are required in order to maximize the clinical benefits and medical safety of the exercises</w:t>
            </w:r>
            <w:r>
              <w:rPr>
                <w:iCs/>
                <w:color w:val="4472C4" w:themeColor="accent5"/>
              </w:rPr>
              <w:t>.</w:t>
            </w:r>
          </w:p>
          <w:p w14:paraId="1D0438BD" w14:textId="19B14708" w:rsidR="00092410" w:rsidRPr="00092410" w:rsidRDefault="00092410" w:rsidP="00CD06C3">
            <w:pPr>
              <w:jc w:val="both"/>
              <w:cnfStyle w:val="000000000000" w:firstRow="0" w:lastRow="0" w:firstColumn="0" w:lastColumn="0" w:oddVBand="0" w:evenVBand="0" w:oddHBand="0" w:evenHBand="0" w:firstRowFirstColumn="0" w:firstRowLastColumn="0" w:lastRowFirstColumn="0" w:lastRowLastColumn="0"/>
              <w:rPr>
                <w:iCs/>
                <w:color w:val="4472C4" w:themeColor="accent5"/>
              </w:rPr>
            </w:pPr>
          </w:p>
        </w:tc>
      </w:tr>
      <w:tr w:rsidR="00174D0E" w:rsidRPr="00E0272D" w14:paraId="73B6F7FA"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E2BEEE3" w14:textId="77777777" w:rsidR="00033D7C" w:rsidRPr="001C4EC3" w:rsidRDefault="00033D7C" w:rsidP="00AF3726">
            <w:pPr>
              <w:contextualSpacing/>
              <w:rPr>
                <w:sz w:val="18"/>
                <w:szCs w:val="18"/>
                <w:lang w:val="nl-BE"/>
              </w:rPr>
            </w:pPr>
            <w:r w:rsidRPr="001C4EC3">
              <w:rPr>
                <w:sz w:val="18"/>
                <w:szCs w:val="18"/>
                <w:lang w:val="nl-BE"/>
              </w:rPr>
              <w:t xml:space="preserve">Definition of </w:t>
            </w:r>
            <w:proofErr w:type="spellStart"/>
            <w:r w:rsidRPr="001C4EC3">
              <w:rPr>
                <w:sz w:val="18"/>
                <w:szCs w:val="18"/>
                <w:lang w:val="nl-BE"/>
              </w:rPr>
              <w:t>done</w:t>
            </w:r>
            <w:proofErr w:type="spellEnd"/>
          </w:p>
          <w:p w14:paraId="36784B03" w14:textId="77777777" w:rsidR="00033D7C" w:rsidRPr="001C4EC3" w:rsidRDefault="00033D7C" w:rsidP="00AF3726">
            <w:pPr>
              <w:contextualSpacing/>
              <w:rPr>
                <w:sz w:val="18"/>
                <w:szCs w:val="18"/>
                <w:lang w:val="nl-BE"/>
              </w:rPr>
            </w:pPr>
          </w:p>
        </w:tc>
        <w:tc>
          <w:tcPr>
            <w:tcW w:w="6611" w:type="dxa"/>
          </w:tcPr>
          <w:p w14:paraId="46DD9DFE" w14:textId="7173A33F" w:rsidR="00D06E06" w:rsidRPr="00D06E06" w:rsidRDefault="005E7E74" w:rsidP="00D06E06">
            <w:pPr>
              <w:cnfStyle w:val="000000100000" w:firstRow="0" w:lastRow="0" w:firstColumn="0" w:lastColumn="0" w:oddVBand="0" w:evenVBand="0" w:oddHBand="1" w:evenHBand="0" w:firstRowFirstColumn="0" w:firstRowLastColumn="0" w:lastRowFirstColumn="0" w:lastRowLastColumn="0"/>
              <w:rPr>
                <w:iCs/>
                <w:color w:val="4472C4" w:themeColor="accent5"/>
              </w:rPr>
            </w:pPr>
            <w:r>
              <w:rPr>
                <w:iCs/>
                <w:color w:val="4472C4" w:themeColor="accent5"/>
              </w:rPr>
              <w:t>A</w:t>
            </w:r>
            <w:r w:rsidR="00D06E06" w:rsidRPr="00D06E06">
              <w:rPr>
                <w:iCs/>
                <w:color w:val="4472C4" w:themeColor="accent5"/>
              </w:rPr>
              <w:t xml:space="preserve">ccording to the current physiotherapy nomenclature, a physiotherapist is allowed to treat one patient with a NCD or mental health disorder every 30 minutes only, and such individual exercise session costs at least </w:t>
            </w:r>
            <w:r w:rsidR="006D2ED7">
              <w:rPr>
                <w:iCs/>
                <w:color w:val="4472C4" w:themeColor="accent5"/>
              </w:rPr>
              <w:t>19,75</w:t>
            </w:r>
            <w:r w:rsidR="00752AB2">
              <w:rPr>
                <w:iCs/>
                <w:color w:val="4472C4" w:themeColor="accent5"/>
              </w:rPr>
              <w:t xml:space="preserve"> </w:t>
            </w:r>
            <w:r w:rsidR="00D06E06" w:rsidRPr="00D06E06">
              <w:rPr>
                <w:iCs/>
                <w:color w:val="4472C4" w:themeColor="accent5"/>
              </w:rPr>
              <w:t xml:space="preserve"> euro to society (in case of M24). Therefore, physiotherapists working in first-line private practices are simply not able to contribute to limit significantly the NCD or mental health disease burden due to the low number of allowed patients/hour, and the implementation of exercise therapy in these patients is, at least in the short term, too expensive to society. Moreover, it has been observed frequently that the expertise of the physiotherapist in the rehabilitation of NCD’s is often underused, unknown and/or underappreciated by other healthcare providers, despite sufficient education and expertise.</w:t>
            </w:r>
          </w:p>
          <w:p w14:paraId="72A309AC" w14:textId="294BF102" w:rsidR="00692F7C" w:rsidRPr="00D06E06" w:rsidRDefault="00692F7C" w:rsidP="00AF3726">
            <w:pPr>
              <w:cnfStyle w:val="000000100000" w:firstRow="0" w:lastRow="0" w:firstColumn="0" w:lastColumn="0" w:oddVBand="0" w:evenVBand="0" w:oddHBand="1" w:evenHBand="0" w:firstRowFirstColumn="0" w:firstRowLastColumn="0" w:lastRowFirstColumn="0" w:lastRowLastColumn="0"/>
              <w:rPr>
                <w:iCs/>
                <w:color w:val="4472C4" w:themeColor="accent5"/>
              </w:rPr>
            </w:pPr>
          </w:p>
        </w:tc>
      </w:tr>
      <w:tr w:rsidR="00174D0E" w:rsidRPr="00E0272D" w14:paraId="18F19B2F"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4D54329F" w14:textId="77777777" w:rsidR="00033D7C" w:rsidRPr="001C4EC3" w:rsidRDefault="00033D7C" w:rsidP="00AF3726">
            <w:pPr>
              <w:contextualSpacing/>
              <w:rPr>
                <w:sz w:val="18"/>
                <w:szCs w:val="18"/>
                <w:lang w:val="nl-BE"/>
              </w:rPr>
            </w:pPr>
            <w:r w:rsidRPr="001C4EC3">
              <w:rPr>
                <w:sz w:val="18"/>
                <w:szCs w:val="18"/>
                <w:lang w:val="nl-BE"/>
              </w:rPr>
              <w:t>Doelgroep</w:t>
            </w:r>
          </w:p>
          <w:p w14:paraId="3226E0E5" w14:textId="77777777" w:rsidR="00033D7C" w:rsidRPr="001C4EC3" w:rsidRDefault="00033D7C" w:rsidP="00AF3726">
            <w:pPr>
              <w:contextualSpacing/>
              <w:rPr>
                <w:sz w:val="18"/>
                <w:szCs w:val="18"/>
                <w:lang w:val="nl-BE"/>
              </w:rPr>
            </w:pPr>
          </w:p>
          <w:p w14:paraId="188E7095" w14:textId="77777777" w:rsidR="00033D7C" w:rsidRPr="001C4EC3" w:rsidRDefault="00033D7C" w:rsidP="00AF3726">
            <w:pPr>
              <w:contextualSpacing/>
              <w:rPr>
                <w:sz w:val="18"/>
                <w:szCs w:val="18"/>
                <w:lang w:val="nl-BE"/>
              </w:rPr>
            </w:pPr>
          </w:p>
          <w:p w14:paraId="2B81D13B" w14:textId="77777777" w:rsidR="00033D7C" w:rsidRPr="001C4EC3" w:rsidRDefault="00033D7C" w:rsidP="00AF3726">
            <w:pPr>
              <w:contextualSpacing/>
              <w:rPr>
                <w:sz w:val="18"/>
                <w:szCs w:val="18"/>
                <w:lang w:val="nl-BE"/>
              </w:rPr>
            </w:pPr>
          </w:p>
        </w:tc>
        <w:tc>
          <w:tcPr>
            <w:tcW w:w="6611" w:type="dxa"/>
          </w:tcPr>
          <w:p w14:paraId="2E449AC1" w14:textId="223682CC" w:rsidR="00C26D50" w:rsidRPr="00C26D50" w:rsidRDefault="005F3414" w:rsidP="009F65DC">
            <w:pPr>
              <w:cnfStyle w:val="000000000000" w:firstRow="0" w:lastRow="0" w:firstColumn="0" w:lastColumn="0" w:oddVBand="0" w:evenVBand="0" w:oddHBand="0" w:evenHBand="0" w:firstRowFirstColumn="0" w:firstRowLastColumn="0" w:lastRowFirstColumn="0" w:lastRowLastColumn="0"/>
              <w:rPr>
                <w:iCs/>
                <w:color w:val="4472C4" w:themeColor="accent5"/>
              </w:rPr>
            </w:pPr>
            <w:r>
              <w:rPr>
                <w:iCs/>
                <w:color w:val="4472C4" w:themeColor="accent5"/>
              </w:rPr>
              <w:t>P</w:t>
            </w:r>
            <w:r w:rsidR="00C26D50" w:rsidRPr="00C26D50">
              <w:rPr>
                <w:iCs/>
                <w:color w:val="4472C4" w:themeColor="accent5"/>
              </w:rPr>
              <w:t xml:space="preserve">atients or pregnant women with NCD’s or mental health disorders </w:t>
            </w:r>
            <w:r w:rsidR="00C8308C">
              <w:rPr>
                <w:iCs/>
                <w:color w:val="4472C4" w:themeColor="accent5"/>
              </w:rPr>
              <w:t>with important</w:t>
            </w:r>
            <w:r w:rsidR="00C26D50" w:rsidRPr="00C26D50">
              <w:rPr>
                <w:iCs/>
                <w:color w:val="4472C4" w:themeColor="accent5"/>
              </w:rPr>
              <w:t xml:space="preserve"> co-morbidities and/or symptoms</w:t>
            </w:r>
            <w:r w:rsidR="001734FC">
              <w:rPr>
                <w:iCs/>
                <w:color w:val="4472C4" w:themeColor="accent5"/>
              </w:rPr>
              <w:t>.</w:t>
            </w:r>
          </w:p>
        </w:tc>
      </w:tr>
      <w:tr w:rsidR="00174D0E" w:rsidRPr="00E0272D" w14:paraId="25EB9B35" w14:textId="77777777" w:rsidTr="00AF3726">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903" w:type="dxa"/>
          </w:tcPr>
          <w:p w14:paraId="25FA342C" w14:textId="77777777" w:rsidR="009F65DC" w:rsidRPr="001C4EC3" w:rsidRDefault="009F65DC" w:rsidP="009F65DC">
            <w:pPr>
              <w:contextualSpacing/>
              <w:rPr>
                <w:sz w:val="18"/>
                <w:szCs w:val="18"/>
                <w:lang w:val="nl-BE"/>
              </w:rPr>
            </w:pPr>
            <w:r w:rsidRPr="001C4EC3">
              <w:rPr>
                <w:sz w:val="18"/>
                <w:szCs w:val="18"/>
                <w:lang w:val="nl-BE"/>
              </w:rPr>
              <w:t>Toelichting van de actie en motivering</w:t>
            </w:r>
          </w:p>
          <w:p w14:paraId="07DB0EFA" w14:textId="0B25033F" w:rsidR="00033D7C" w:rsidRPr="001C4EC3" w:rsidRDefault="00033D7C" w:rsidP="00AF3726">
            <w:pPr>
              <w:contextualSpacing/>
              <w:rPr>
                <w:sz w:val="18"/>
                <w:szCs w:val="18"/>
                <w:lang w:val="nl-BE"/>
              </w:rPr>
            </w:pPr>
          </w:p>
          <w:p w14:paraId="79DA496F" w14:textId="77777777" w:rsidR="00033D7C" w:rsidRPr="001C4EC3" w:rsidRDefault="00033D7C" w:rsidP="00AF3726">
            <w:pPr>
              <w:contextualSpacing/>
              <w:rPr>
                <w:sz w:val="18"/>
                <w:szCs w:val="18"/>
                <w:lang w:val="nl-BE"/>
              </w:rPr>
            </w:pPr>
          </w:p>
        </w:tc>
        <w:tc>
          <w:tcPr>
            <w:tcW w:w="6611" w:type="dxa"/>
          </w:tcPr>
          <w:p w14:paraId="7DC40928" w14:textId="77777777" w:rsidR="002F4C35" w:rsidRDefault="002F4C35" w:rsidP="009F65DC">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2F4C35">
              <w:rPr>
                <w:iCs/>
                <w:color w:val="4472C4" w:themeColor="accent5"/>
              </w:rPr>
              <w:lastRenderedPageBreak/>
              <w:t xml:space="preserve">The prevalence of non-communicable diseases (NCD: obesity, diabetes, renal, cardiovascular and pulmonary disease, neoplasia, chronic low back pain, chronic renal </w:t>
            </w:r>
            <w:r w:rsidRPr="002F4C35">
              <w:rPr>
                <w:iCs/>
                <w:color w:val="4472C4" w:themeColor="accent5"/>
              </w:rPr>
              <w:lastRenderedPageBreak/>
              <w:t xml:space="preserve">insufficiency/failure, systemic rheumatic diseases) and mental health disorders is increasing rapidly on global scale, but also in Belgium. </w:t>
            </w:r>
          </w:p>
          <w:p w14:paraId="2888E696" w14:textId="77777777" w:rsidR="00772618" w:rsidRDefault="00772618" w:rsidP="00250C77">
            <w:pPr>
              <w:cnfStyle w:val="000000100000" w:firstRow="0" w:lastRow="0" w:firstColumn="0" w:lastColumn="0" w:oddVBand="0" w:evenVBand="0" w:oddHBand="1" w:evenHBand="0" w:firstRowFirstColumn="0" w:firstRowLastColumn="0" w:lastRowFirstColumn="0" w:lastRowLastColumn="0"/>
              <w:rPr>
                <w:iCs/>
                <w:color w:val="4472C4" w:themeColor="accent5"/>
              </w:rPr>
            </w:pPr>
          </w:p>
          <w:p w14:paraId="50551BF5" w14:textId="337B9ED3" w:rsidR="00B058A1" w:rsidRDefault="00250C77" w:rsidP="00250C77">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772618">
              <w:rPr>
                <w:b/>
                <w:bCs/>
                <w:iCs/>
                <w:color w:val="4472C4" w:themeColor="accent5"/>
              </w:rPr>
              <w:t>A cornerstone in the treatment</w:t>
            </w:r>
            <w:r w:rsidRPr="00250C77">
              <w:rPr>
                <w:iCs/>
                <w:color w:val="4472C4" w:themeColor="accent5"/>
              </w:rPr>
              <w:t xml:space="preserve"> of NCD’s and mental health disorders is exercise therapy. This is endorsed by many official international instances such as the </w:t>
            </w:r>
            <w:smartTag w:uri="urn:schemas-microsoft-com:office:smarttags" w:element="metricconverter">
              <w:smartTagPr>
                <w:attr w:name="ProductID" w:val="1.73 m2"/>
              </w:smartTagPr>
              <w:smartTag w:uri="urn:schemas-microsoft-com:office:smarttags" w:element="metricconverter">
                <w:smartTagPr>
                  <w:attr w:name="ProductID" w:val="1.73 m2"/>
                </w:smartTagPr>
                <w:r w:rsidRPr="00250C77">
                  <w:rPr>
                    <w:iCs/>
                    <w:color w:val="4472C4" w:themeColor="accent5"/>
                  </w:rPr>
                  <w:t>American</w:t>
                </w:r>
              </w:smartTag>
              <w:r w:rsidRPr="00250C77">
                <w:rPr>
                  <w:iCs/>
                  <w:color w:val="4472C4" w:themeColor="accent5"/>
                </w:rPr>
                <w:t xml:space="preserve"> </w:t>
              </w:r>
              <w:smartTag w:uri="urn:schemas-microsoft-com:office:smarttags" w:element="metricconverter">
                <w:smartTagPr>
                  <w:attr w:name="ProductID" w:val="1.73 m2"/>
                </w:smartTagPr>
                <w:r w:rsidRPr="00250C77">
                  <w:rPr>
                    <w:iCs/>
                    <w:color w:val="4472C4" w:themeColor="accent5"/>
                  </w:rPr>
                  <w:t>College</w:t>
                </w:r>
              </w:smartTag>
            </w:smartTag>
            <w:r w:rsidRPr="00250C77">
              <w:rPr>
                <w:iCs/>
                <w:color w:val="4472C4" w:themeColor="accent5"/>
              </w:rPr>
              <w:t xml:space="preserve"> of Sports Medicine, American Heart association, European Association for Cardiovascular Prevention and Rehabilitation, European Society of Cardiology, European Respiratory Society, International Obesity Task Force, European Association for the Study of Diabetes, World Health </w:t>
            </w:r>
            <w:proofErr w:type="spellStart"/>
            <w:r w:rsidRPr="00250C77">
              <w:rPr>
                <w:iCs/>
                <w:color w:val="4472C4" w:themeColor="accent5"/>
              </w:rPr>
              <w:t>Organisation</w:t>
            </w:r>
            <w:proofErr w:type="spellEnd"/>
            <w:r w:rsidRPr="00250C77">
              <w:rPr>
                <w:iCs/>
                <w:color w:val="4472C4" w:themeColor="accent5"/>
              </w:rPr>
              <w:t xml:space="preserve">, etc. </w:t>
            </w:r>
          </w:p>
          <w:p w14:paraId="3229EAD5" w14:textId="5E5DD22E" w:rsidR="00250C77" w:rsidRPr="00250C77" w:rsidRDefault="00250C77" w:rsidP="00250C77">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250C77">
              <w:rPr>
                <w:iCs/>
                <w:color w:val="4472C4" w:themeColor="accent5"/>
              </w:rPr>
              <w:t xml:space="preserve">The scientific literature clearly indicates that regular exercise training leads to significant improvements in cardiovascular disease risk factors, body composition, physical fitness, mental health, and reductions in morbidity and mortality. As a result, these instances warrant implementation of exercise training/increased physical activity in NCD’s and mental health disorders on community scale. </w:t>
            </w:r>
          </w:p>
          <w:p w14:paraId="4B5CBA7B" w14:textId="77777777" w:rsidR="007371D9" w:rsidRDefault="007371D9" w:rsidP="009F65DC">
            <w:pPr>
              <w:cnfStyle w:val="000000100000" w:firstRow="0" w:lastRow="0" w:firstColumn="0" w:lastColumn="0" w:oddVBand="0" w:evenVBand="0" w:oddHBand="1" w:evenHBand="0" w:firstRowFirstColumn="0" w:firstRowLastColumn="0" w:lastRowFirstColumn="0" w:lastRowLastColumn="0"/>
              <w:rPr>
                <w:iCs/>
                <w:color w:val="4472C4" w:themeColor="accent5"/>
              </w:rPr>
            </w:pPr>
          </w:p>
          <w:p w14:paraId="25FB1A1F" w14:textId="585B8DD3" w:rsidR="00104F29" w:rsidRDefault="007371D9" w:rsidP="009F65DC">
            <w:pPr>
              <w:cnfStyle w:val="000000100000" w:firstRow="0" w:lastRow="0" w:firstColumn="0" w:lastColumn="0" w:oddVBand="0" w:evenVBand="0" w:oddHBand="1" w:evenHBand="0" w:firstRowFirstColumn="0" w:firstRowLastColumn="0" w:lastRowFirstColumn="0" w:lastRowLastColumn="0"/>
              <w:rPr>
                <w:iCs/>
                <w:color w:val="4472C4" w:themeColor="accent5"/>
              </w:rPr>
            </w:pPr>
            <w:r>
              <w:rPr>
                <w:iCs/>
                <w:color w:val="4472C4" w:themeColor="accent5"/>
              </w:rPr>
              <w:t>T</w:t>
            </w:r>
            <w:r w:rsidR="001A7212" w:rsidRPr="001A7212">
              <w:rPr>
                <w:iCs/>
                <w:color w:val="4472C4" w:themeColor="accent5"/>
              </w:rPr>
              <w:t>he Belgian’s current healthcare system is severely limited in its capability to prescribe exercise training programs for patients with NCD’s or mental health disorders in supervised exercise training interventions</w:t>
            </w:r>
            <w:r w:rsidR="00DF2A48">
              <w:rPr>
                <w:iCs/>
                <w:color w:val="4472C4" w:themeColor="accent5"/>
              </w:rPr>
              <w:t>.</w:t>
            </w:r>
          </w:p>
          <w:p w14:paraId="7FE78273" w14:textId="6EBEBC9B" w:rsidR="006B7E0C" w:rsidRDefault="007371D9" w:rsidP="00E14A0B">
            <w:pPr>
              <w:cnfStyle w:val="000000100000" w:firstRow="0" w:lastRow="0" w:firstColumn="0" w:lastColumn="0" w:oddVBand="0" w:evenVBand="0" w:oddHBand="1" w:evenHBand="0" w:firstRowFirstColumn="0" w:firstRowLastColumn="0" w:lastRowFirstColumn="0" w:lastRowLastColumn="0"/>
              <w:rPr>
                <w:iCs/>
                <w:color w:val="4472C4" w:themeColor="accent5"/>
              </w:rPr>
            </w:pPr>
            <w:r>
              <w:rPr>
                <w:bCs/>
                <w:iCs/>
                <w:color w:val="4472C4" w:themeColor="accent5"/>
              </w:rPr>
              <w:t>B</w:t>
            </w:r>
            <w:r w:rsidR="00E14A0B" w:rsidRPr="00E14A0B">
              <w:rPr>
                <w:iCs/>
                <w:color w:val="4472C4" w:themeColor="accent5"/>
              </w:rPr>
              <w:t xml:space="preserve">elgian hospitals should ideally focus on rehabilitation of patients with NCD’s and/or mental health disorders with severe/significant co-morbidities, and patients with less severe co-morbidities can then be referred to peripheral first-line practices. This approach will lead to optimized therapy for every patient. However, first-line physiotherapy practices are currently severely restricted in the capacity to rehabilitate these patients (mainly due to restrictions in nomenclature). </w:t>
            </w:r>
          </w:p>
          <w:p w14:paraId="3D3CF92D" w14:textId="77777777" w:rsidR="006B7E0C" w:rsidRDefault="00E14A0B" w:rsidP="00E14A0B">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E14A0B">
              <w:rPr>
                <w:iCs/>
                <w:color w:val="4472C4" w:themeColor="accent5"/>
              </w:rPr>
              <w:t xml:space="preserve">Moreover, in some areas the distribution and density of hospitals and rehabilitation centers is too low and unequal to be able to prescribe rehabilitations programs for patients with NCD’s or mental health disorders. </w:t>
            </w:r>
          </w:p>
          <w:p w14:paraId="32AD6D96" w14:textId="35A71298" w:rsidR="00E14A0B" w:rsidRDefault="00E14A0B" w:rsidP="00E14A0B">
            <w:pPr>
              <w:cnfStyle w:val="000000100000" w:firstRow="0" w:lastRow="0" w:firstColumn="0" w:lastColumn="0" w:oddVBand="0" w:evenVBand="0" w:oddHBand="1" w:evenHBand="0" w:firstRowFirstColumn="0" w:firstRowLastColumn="0" w:lastRowFirstColumn="0" w:lastRowLastColumn="0"/>
              <w:rPr>
                <w:iCs/>
                <w:color w:val="4472C4" w:themeColor="accent5"/>
              </w:rPr>
            </w:pPr>
            <w:r w:rsidRPr="00E14A0B">
              <w:rPr>
                <w:iCs/>
                <w:color w:val="4472C4" w:themeColor="accent5"/>
              </w:rPr>
              <w:t xml:space="preserve">Furthermore, some patients (especially the elderly and significantly disabled patients) are unable to transfer to rehabilitations centers and hospitals several times per week. </w:t>
            </w:r>
          </w:p>
          <w:p w14:paraId="281FE8FD" w14:textId="77777777" w:rsidR="00B66837" w:rsidRDefault="00B66837" w:rsidP="00B66837">
            <w:pPr>
              <w:cnfStyle w:val="000000100000" w:firstRow="0" w:lastRow="0" w:firstColumn="0" w:lastColumn="0" w:oddVBand="0" w:evenVBand="0" w:oddHBand="1" w:evenHBand="0" w:firstRowFirstColumn="0" w:firstRowLastColumn="0" w:lastRowFirstColumn="0" w:lastRowLastColumn="0"/>
              <w:rPr>
                <w:iCs/>
                <w:color w:val="4472C4" w:themeColor="accent5"/>
              </w:rPr>
            </w:pPr>
          </w:p>
          <w:p w14:paraId="077C77F6" w14:textId="130F662F" w:rsidR="00B66837" w:rsidRPr="00B66837" w:rsidRDefault="004607E8" w:rsidP="00B66837">
            <w:pPr>
              <w:cnfStyle w:val="000000100000" w:firstRow="0" w:lastRow="0" w:firstColumn="0" w:lastColumn="0" w:oddVBand="0" w:evenVBand="0" w:oddHBand="1" w:evenHBand="0" w:firstRowFirstColumn="0" w:firstRowLastColumn="0" w:lastRowFirstColumn="0" w:lastRowLastColumn="0"/>
              <w:rPr>
                <w:iCs/>
                <w:color w:val="4472C4" w:themeColor="accent5"/>
                <w:u w:val="single"/>
              </w:rPr>
            </w:pPr>
            <w:r>
              <w:rPr>
                <w:iCs/>
                <w:color w:val="4472C4" w:themeColor="accent5"/>
                <w:u w:val="single"/>
              </w:rPr>
              <w:t>References</w:t>
            </w:r>
          </w:p>
          <w:p w14:paraId="4D12D595" w14:textId="77777777" w:rsidR="00B66837" w:rsidRDefault="00B66837" w:rsidP="00B66837">
            <w:pPr>
              <w:cnfStyle w:val="000000100000" w:firstRow="0" w:lastRow="0" w:firstColumn="0" w:lastColumn="0" w:oddVBand="0" w:evenVBand="0" w:oddHBand="1" w:evenHBand="0" w:firstRowFirstColumn="0" w:firstRowLastColumn="0" w:lastRowFirstColumn="0" w:lastRowLastColumn="0"/>
              <w:rPr>
                <w:iCs/>
                <w:color w:val="4472C4" w:themeColor="accent5"/>
              </w:rPr>
            </w:pPr>
          </w:p>
          <w:p w14:paraId="66989E54" w14:textId="77777777" w:rsidR="00B66837" w:rsidRDefault="00B66837" w:rsidP="004607E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iCs/>
                <w:color w:val="4472C4" w:themeColor="accent5"/>
              </w:rPr>
            </w:pPr>
            <w:r w:rsidRPr="007C3318">
              <w:rPr>
                <w:iCs/>
                <w:color w:val="4472C4" w:themeColor="accent5"/>
              </w:rPr>
              <w:t>International recommendations for exercise intervention in NCD’</w:t>
            </w:r>
            <w:r>
              <w:rPr>
                <w:iCs/>
                <w:color w:val="4472C4" w:themeColor="accent5"/>
              </w:rPr>
              <w:t>s</w:t>
            </w:r>
          </w:p>
          <w:p w14:paraId="07FED742" w14:textId="1B4D158F" w:rsidR="00B66837" w:rsidRDefault="00B66837" w:rsidP="004607E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iCs/>
                <w:color w:val="4472C4" w:themeColor="accent5"/>
              </w:rPr>
            </w:pPr>
            <w:r w:rsidRPr="00562F1D">
              <w:rPr>
                <w:iCs/>
                <w:color w:val="4472C4" w:themeColor="accent5"/>
              </w:rPr>
              <w:t>Global estimates of the need for rehabilitation based on the Global Burden of Disease study 2019: a systematic analysis for the Global Burden of Disease Study 2019</w:t>
            </w:r>
          </w:p>
          <w:p w14:paraId="7740C62B" w14:textId="1BAF4DAF" w:rsidR="005D58E9" w:rsidRDefault="00E0272D" w:rsidP="004607E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iCs/>
                <w:color w:val="4472C4" w:themeColor="accent5"/>
              </w:rPr>
            </w:pPr>
            <w:hyperlink r:id="rId12" w:history="1">
              <w:r w:rsidR="008300EE" w:rsidRPr="00F84359">
                <w:rPr>
                  <w:rStyle w:val="Hyperlink"/>
                  <w:iCs/>
                </w:rPr>
                <w:t>https://www.ecorys.com/sites/default/files/2021-01/3049300%20eindrapport_substitutie%20van%20zorg_def.pdf</w:t>
              </w:r>
            </w:hyperlink>
          </w:p>
          <w:p w14:paraId="7B9E42A1" w14:textId="76123D33" w:rsidR="008300EE" w:rsidRPr="00562F1D" w:rsidRDefault="00A156CE" w:rsidP="004607E8">
            <w:pPr>
              <w:pStyle w:val="Lijstalinea"/>
              <w:numPr>
                <w:ilvl w:val="0"/>
                <w:numId w:val="2"/>
              </w:numPr>
              <w:cnfStyle w:val="000000100000" w:firstRow="0" w:lastRow="0" w:firstColumn="0" w:lastColumn="0" w:oddVBand="0" w:evenVBand="0" w:oddHBand="1" w:evenHBand="0" w:firstRowFirstColumn="0" w:firstRowLastColumn="0" w:lastRowFirstColumn="0" w:lastRowLastColumn="0"/>
              <w:rPr>
                <w:iCs/>
                <w:color w:val="4472C4" w:themeColor="accent5"/>
              </w:rPr>
            </w:pPr>
            <w:r w:rsidRPr="00A156CE">
              <w:rPr>
                <w:iCs/>
                <w:color w:val="4472C4" w:themeColor="accent5"/>
              </w:rPr>
              <w:t>https://www.zorginstituutnederland.nl/binaries/zinl/documenten/adviezen/2016/12/20/systeemadvies-fysiotherapie-en-oefentherapie/Systeemadvies+fysio-+en+oefentherapie.pdf</w:t>
            </w:r>
          </w:p>
          <w:p w14:paraId="46402581" w14:textId="25506D34" w:rsidR="00033D7C" w:rsidRPr="00250C77"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rPr>
            </w:pPr>
          </w:p>
        </w:tc>
      </w:tr>
      <w:tr w:rsidR="00174D0E" w:rsidRPr="00E0272D" w14:paraId="3126B5AD"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5AAE15D2" w14:textId="77777777" w:rsidR="00033D7C" w:rsidRPr="001C4EC3" w:rsidRDefault="00033D7C" w:rsidP="00AF3726">
            <w:pPr>
              <w:contextualSpacing/>
              <w:rPr>
                <w:sz w:val="18"/>
                <w:szCs w:val="18"/>
                <w:lang w:val="nl-BE"/>
              </w:rPr>
            </w:pPr>
            <w:r w:rsidRPr="001C4EC3">
              <w:rPr>
                <w:sz w:val="18"/>
                <w:szCs w:val="18"/>
                <w:lang w:val="nl-BE"/>
              </w:rPr>
              <w:lastRenderedPageBreak/>
              <w:t>Financiële situering</w:t>
            </w:r>
          </w:p>
        </w:tc>
        <w:tc>
          <w:tcPr>
            <w:tcW w:w="6611" w:type="dxa"/>
          </w:tcPr>
          <w:p w14:paraId="4CA6E5A7" w14:textId="77777777" w:rsidR="0020048B" w:rsidRDefault="005A3004" w:rsidP="0020048B">
            <w:pPr>
              <w:cnfStyle w:val="000000000000" w:firstRow="0" w:lastRow="0" w:firstColumn="0" w:lastColumn="0" w:oddVBand="0" w:evenVBand="0" w:oddHBand="0" w:evenHBand="0" w:firstRowFirstColumn="0" w:firstRowLastColumn="0" w:lastRowFirstColumn="0" w:lastRowLastColumn="0"/>
              <w:rPr>
                <w:rFonts w:cstheme="minorHAnsi"/>
                <w:iCs/>
                <w:color w:val="4472C4" w:themeColor="accent5"/>
              </w:rPr>
            </w:pPr>
            <w:r>
              <w:rPr>
                <w:rFonts w:cstheme="minorHAnsi"/>
                <w:iCs/>
                <w:color w:val="4472C4" w:themeColor="accent5"/>
              </w:rPr>
              <w:t>N</w:t>
            </w:r>
            <w:r w:rsidRPr="0058013E">
              <w:rPr>
                <w:rFonts w:cstheme="minorHAnsi"/>
                <w:iCs/>
                <w:color w:val="4472C4" w:themeColor="accent5"/>
              </w:rPr>
              <w:t>umber of treated patients/hour could be increased significantly so the costs of training sessions/patient for society could be significantly reduced</w:t>
            </w:r>
            <w:r>
              <w:rPr>
                <w:rFonts w:cstheme="minorHAnsi"/>
                <w:iCs/>
                <w:color w:val="4472C4" w:themeColor="accent5"/>
              </w:rPr>
              <w:t>.</w:t>
            </w:r>
            <w:r w:rsidR="0020048B">
              <w:rPr>
                <w:rFonts w:cstheme="minorHAnsi"/>
                <w:iCs/>
                <w:color w:val="4472C4" w:themeColor="accent5"/>
              </w:rPr>
              <w:t xml:space="preserve"> </w:t>
            </w:r>
          </w:p>
          <w:p w14:paraId="12DD564E" w14:textId="530046BF" w:rsidR="0020048B" w:rsidRPr="0042248B" w:rsidRDefault="0020048B" w:rsidP="0020048B">
            <w:pPr>
              <w:cnfStyle w:val="000000000000" w:firstRow="0" w:lastRow="0" w:firstColumn="0" w:lastColumn="0" w:oddVBand="0" w:evenVBand="0" w:oddHBand="0" w:evenHBand="0" w:firstRowFirstColumn="0" w:firstRowLastColumn="0" w:lastRowFirstColumn="0" w:lastRowLastColumn="0"/>
              <w:rPr>
                <w:color w:val="4472C4" w:themeColor="accent5"/>
              </w:rPr>
            </w:pPr>
            <w:r w:rsidRPr="0020048B">
              <w:rPr>
                <w:rFonts w:cstheme="minorHAnsi"/>
                <w:iCs/>
                <w:color w:val="4472C4" w:themeColor="accent5"/>
              </w:rPr>
              <w:t>W</w:t>
            </w:r>
            <w:r w:rsidRPr="0042248B">
              <w:rPr>
                <w:color w:val="4472C4" w:themeColor="accent5"/>
              </w:rPr>
              <w:t xml:space="preserve">ith the same budget greater clinical benefits will be achieved and more patients can be treated. </w:t>
            </w:r>
          </w:p>
          <w:p w14:paraId="6141B76D" w14:textId="77777777" w:rsidR="00033D7C" w:rsidRPr="005A3004" w:rsidRDefault="00033D7C" w:rsidP="00AF3726">
            <w:pPr>
              <w:cnfStyle w:val="000000000000" w:firstRow="0" w:lastRow="0" w:firstColumn="0" w:lastColumn="0" w:oddVBand="0" w:evenVBand="0" w:oddHBand="0" w:evenHBand="0" w:firstRowFirstColumn="0" w:firstRowLastColumn="0" w:lastRowFirstColumn="0" w:lastRowLastColumn="0"/>
              <w:rPr>
                <w:iCs/>
                <w:sz w:val="18"/>
                <w:szCs w:val="18"/>
              </w:rPr>
            </w:pPr>
          </w:p>
        </w:tc>
      </w:tr>
      <w:tr w:rsidR="00174D0E" w:rsidRPr="00E0272D" w14:paraId="37B6B5A3"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351488F6" w14:textId="77777777" w:rsidR="00033D7C" w:rsidRPr="001C4EC3" w:rsidRDefault="00033D7C" w:rsidP="00AF3726">
            <w:pPr>
              <w:contextualSpacing/>
              <w:rPr>
                <w:sz w:val="18"/>
                <w:szCs w:val="18"/>
                <w:lang w:val="nl-BE"/>
              </w:rPr>
            </w:pPr>
            <w:r w:rsidRPr="001C4EC3">
              <w:rPr>
                <w:sz w:val="18"/>
                <w:szCs w:val="18"/>
                <w:lang w:val="nl-BE"/>
              </w:rPr>
              <w:lastRenderedPageBreak/>
              <w:t>Procedure</w:t>
            </w:r>
          </w:p>
        </w:tc>
        <w:tc>
          <w:tcPr>
            <w:tcW w:w="6611" w:type="dxa"/>
          </w:tcPr>
          <w:p w14:paraId="75F3D0C1" w14:textId="77777777" w:rsidR="005A3004" w:rsidRDefault="0058013E" w:rsidP="0058013E">
            <w:pPr>
              <w:cnfStyle w:val="000000100000" w:firstRow="0" w:lastRow="0" w:firstColumn="0" w:lastColumn="0" w:oddVBand="0" w:evenVBand="0" w:oddHBand="1" w:evenHBand="0" w:firstRowFirstColumn="0" w:firstRowLastColumn="0" w:lastRowFirstColumn="0" w:lastRowLastColumn="0"/>
              <w:rPr>
                <w:rFonts w:cstheme="minorHAnsi"/>
                <w:iCs/>
                <w:color w:val="4472C4" w:themeColor="accent5"/>
              </w:rPr>
            </w:pPr>
            <w:r w:rsidRPr="0058013E">
              <w:rPr>
                <w:rFonts w:cstheme="minorHAnsi"/>
                <w:iCs/>
                <w:color w:val="4472C4" w:themeColor="accent5"/>
              </w:rPr>
              <w:t xml:space="preserve">To be able to limit/lower NCD and mental health disorder burden on our current healthcare system and economy, patients with these diseases should be referred massively to physiotherapists in first-line private practices. </w:t>
            </w:r>
          </w:p>
          <w:p w14:paraId="08B06787" w14:textId="77777777" w:rsidR="006D3AB5" w:rsidRDefault="0058013E" w:rsidP="0058013E">
            <w:pPr>
              <w:cnfStyle w:val="000000100000" w:firstRow="0" w:lastRow="0" w:firstColumn="0" w:lastColumn="0" w:oddVBand="0" w:evenVBand="0" w:oddHBand="1" w:evenHBand="0" w:firstRowFirstColumn="0" w:firstRowLastColumn="0" w:lastRowFirstColumn="0" w:lastRowLastColumn="0"/>
              <w:rPr>
                <w:rFonts w:cstheme="minorHAnsi"/>
                <w:iCs/>
                <w:color w:val="4472C4" w:themeColor="accent5"/>
              </w:rPr>
            </w:pPr>
            <w:r w:rsidRPr="0058013E">
              <w:rPr>
                <w:rFonts w:cstheme="minorHAnsi"/>
                <w:iCs/>
                <w:color w:val="4472C4" w:themeColor="accent5"/>
              </w:rPr>
              <w:t xml:space="preserve">In this regard, the nomenclature should be adapted to make it possible to propose </w:t>
            </w:r>
            <w:r w:rsidRPr="0058013E">
              <w:rPr>
                <w:rFonts w:cstheme="minorHAnsi"/>
                <w:b/>
                <w:bCs/>
                <w:iCs/>
                <w:color w:val="4472C4" w:themeColor="accent5"/>
              </w:rPr>
              <w:t>group training sessions</w:t>
            </w:r>
            <w:r w:rsidRPr="0058013E">
              <w:rPr>
                <w:rFonts w:cstheme="minorHAnsi"/>
                <w:iCs/>
                <w:color w:val="4472C4" w:themeColor="accent5"/>
              </w:rPr>
              <w:t xml:space="preserve"> for these patients</w:t>
            </w:r>
            <w:r w:rsidR="00006833">
              <w:rPr>
                <w:rFonts w:cstheme="minorHAnsi"/>
                <w:iCs/>
                <w:color w:val="4472C4" w:themeColor="accent5"/>
              </w:rPr>
              <w:t xml:space="preserve">. </w:t>
            </w:r>
          </w:p>
          <w:p w14:paraId="0BA3F8A3" w14:textId="083F8A7C" w:rsidR="0058013E" w:rsidRPr="0058013E" w:rsidRDefault="0058013E" w:rsidP="0058013E">
            <w:pPr>
              <w:cnfStyle w:val="000000100000" w:firstRow="0" w:lastRow="0" w:firstColumn="0" w:lastColumn="0" w:oddVBand="0" w:evenVBand="0" w:oddHBand="1" w:evenHBand="0" w:firstRowFirstColumn="0" w:firstRowLastColumn="0" w:lastRowFirstColumn="0" w:lastRowLastColumn="0"/>
              <w:rPr>
                <w:rFonts w:cstheme="minorHAnsi"/>
                <w:iCs/>
                <w:color w:val="4472C4" w:themeColor="accent5"/>
              </w:rPr>
            </w:pPr>
            <w:r w:rsidRPr="0058013E">
              <w:rPr>
                <w:rFonts w:cstheme="minorHAnsi"/>
                <w:iCs/>
                <w:color w:val="4472C4" w:themeColor="accent5"/>
              </w:rPr>
              <w:t>Furthermore, the benefits of group sessions for exercise training programs (increased therapy adherence) have been widely recognized. In the long term, this will lead to greater reduction of morbidity and economic costs that normally would result from NCD’s and mental health disorders. These effects will be of significant benefit to society and patients.</w:t>
            </w:r>
          </w:p>
          <w:p w14:paraId="2A1D0E34" w14:textId="36949AAD" w:rsidR="00033D7C" w:rsidRPr="0058013E" w:rsidRDefault="00033D7C" w:rsidP="00AF3726">
            <w:pPr>
              <w:cnfStyle w:val="000000100000" w:firstRow="0" w:lastRow="0" w:firstColumn="0" w:lastColumn="0" w:oddVBand="0" w:evenVBand="0" w:oddHBand="1" w:evenHBand="0" w:firstRowFirstColumn="0" w:firstRowLastColumn="0" w:lastRowFirstColumn="0" w:lastRowLastColumn="0"/>
              <w:rPr>
                <w:rFonts w:cstheme="minorHAnsi"/>
                <w:iCs/>
                <w:color w:val="4472C4" w:themeColor="accent5"/>
              </w:rPr>
            </w:pPr>
          </w:p>
        </w:tc>
      </w:tr>
      <w:tr w:rsidR="00174D0E" w:rsidRPr="00E0272D" w14:paraId="3BDECC61"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7762F266" w14:textId="77777777" w:rsidR="00033D7C" w:rsidRPr="001C4EC3" w:rsidRDefault="00033D7C" w:rsidP="00AF3726">
            <w:pPr>
              <w:contextualSpacing/>
              <w:rPr>
                <w:sz w:val="18"/>
                <w:szCs w:val="18"/>
                <w:lang w:val="nl-BE"/>
              </w:rPr>
            </w:pPr>
            <w:r w:rsidRPr="001C4EC3">
              <w:rPr>
                <w:sz w:val="18"/>
                <w:szCs w:val="18"/>
                <w:lang w:val="nl-BE"/>
              </w:rPr>
              <w:t>Planning</w:t>
            </w:r>
          </w:p>
        </w:tc>
        <w:tc>
          <w:tcPr>
            <w:tcW w:w="6611" w:type="dxa"/>
          </w:tcPr>
          <w:p w14:paraId="7A7CAB89" w14:textId="3D80D902" w:rsidR="00033D7C" w:rsidRPr="00006833" w:rsidRDefault="00006833" w:rsidP="00AF3726">
            <w:pPr>
              <w:cnfStyle w:val="000000000000" w:firstRow="0" w:lastRow="0" w:firstColumn="0" w:lastColumn="0" w:oddVBand="0" w:evenVBand="0" w:oddHBand="0" w:evenHBand="0" w:firstRowFirstColumn="0" w:firstRowLastColumn="0" w:lastRowFirstColumn="0" w:lastRowLastColumn="0"/>
              <w:rPr>
                <w:iCs/>
                <w:sz w:val="18"/>
                <w:szCs w:val="18"/>
              </w:rPr>
            </w:pPr>
            <w:r w:rsidRPr="0042248B">
              <w:rPr>
                <w:color w:val="4472C4" w:themeColor="accent5"/>
              </w:rPr>
              <w:t>The above-mentioned approach requires a significant adaptation in the physiotherapy nomenclature</w:t>
            </w:r>
            <w:r>
              <w:rPr>
                <w:color w:val="4472C4" w:themeColor="accent5"/>
              </w:rPr>
              <w:t>.</w:t>
            </w:r>
          </w:p>
          <w:p w14:paraId="1BCDA926" w14:textId="77777777" w:rsidR="00033D7C" w:rsidRPr="0000683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rPr>
            </w:pPr>
          </w:p>
        </w:tc>
      </w:tr>
      <w:tr w:rsidR="00174D0E" w:rsidRPr="001C4EC3" w14:paraId="054034C3"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6D537A34"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611" w:type="dxa"/>
          </w:tcPr>
          <w:p w14:paraId="36841C58" w14:textId="4C770112" w:rsidR="00033D7C" w:rsidRPr="00006833" w:rsidRDefault="005E1C7A" w:rsidP="00AF3726">
            <w:pPr>
              <w:cnfStyle w:val="000000100000" w:firstRow="0" w:lastRow="0" w:firstColumn="0" w:lastColumn="0" w:oddVBand="0" w:evenVBand="0" w:oddHBand="1" w:evenHBand="0" w:firstRowFirstColumn="0" w:firstRowLastColumn="0" w:lastRowFirstColumn="0" w:lastRowLastColumn="0"/>
              <w:rPr>
                <w:iCs/>
                <w:sz w:val="18"/>
                <w:szCs w:val="18"/>
                <w:lang w:val="nl-BE"/>
              </w:rPr>
            </w:pPr>
            <w:r>
              <w:rPr>
                <w:color w:val="4472C4" w:themeColor="accent5"/>
              </w:rPr>
              <w:t>3 to</w:t>
            </w:r>
            <w:r w:rsidR="00B6046C">
              <w:rPr>
                <w:color w:val="4472C4" w:themeColor="accent5"/>
              </w:rPr>
              <w:t xml:space="preserve"> </w:t>
            </w:r>
            <w:r>
              <w:rPr>
                <w:color w:val="4472C4" w:themeColor="accent5"/>
              </w:rPr>
              <w:t>6 months</w:t>
            </w:r>
            <w:r w:rsidR="00B6046C">
              <w:rPr>
                <w:color w:val="4472C4" w:themeColor="accent5"/>
              </w:rPr>
              <w:t xml:space="preserve"> ?</w:t>
            </w:r>
          </w:p>
        </w:tc>
      </w:tr>
      <w:tr w:rsidR="00174D0E" w:rsidRPr="00E0272D" w14:paraId="0D6C2108"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0B34D9AF"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611" w:type="dxa"/>
          </w:tcPr>
          <w:p w14:paraId="51A27773" w14:textId="638216BA" w:rsidR="00446F50" w:rsidRDefault="0042248B"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sidRPr="0042248B">
              <w:rPr>
                <w:color w:val="4472C4" w:themeColor="accent5"/>
              </w:rPr>
              <w:t xml:space="preserve">Currently, patients with NCD’s or mental health disorders are allowed to visit the physiotherapist 2 </w:t>
            </w:r>
            <w:r w:rsidR="00B6046C">
              <w:rPr>
                <w:color w:val="4472C4" w:themeColor="accent5"/>
              </w:rPr>
              <w:t>x</w:t>
            </w:r>
            <w:r w:rsidRPr="0042248B">
              <w:rPr>
                <w:color w:val="4472C4" w:themeColor="accent5"/>
              </w:rPr>
              <w:t xml:space="preserve"> 9 times on a yearly basis (which are too less sessions to achieve any clinical benefit or long-term changes in lifestyle). </w:t>
            </w:r>
          </w:p>
          <w:p w14:paraId="1AAAEEB8" w14:textId="10AEC546" w:rsidR="0083075B" w:rsidRDefault="00446F50"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Pr>
                <w:color w:val="4472C4" w:themeColor="accent5"/>
              </w:rPr>
              <w:t>The first</w:t>
            </w:r>
            <w:r w:rsidR="0042248B" w:rsidRPr="0042248B">
              <w:rPr>
                <w:color w:val="4472C4" w:themeColor="accent5"/>
              </w:rPr>
              <w:t xml:space="preserve"> </w:t>
            </w:r>
            <w:r>
              <w:rPr>
                <w:color w:val="4472C4" w:themeColor="accent5"/>
              </w:rPr>
              <w:t>9</w:t>
            </w:r>
            <w:r w:rsidR="0042248B" w:rsidRPr="0042248B">
              <w:rPr>
                <w:color w:val="4472C4" w:themeColor="accent5"/>
              </w:rPr>
              <w:t xml:space="preserve"> sessions cost 2</w:t>
            </w:r>
            <w:r w:rsidR="002E0767">
              <w:rPr>
                <w:color w:val="4472C4" w:themeColor="accent5"/>
              </w:rPr>
              <w:t>6</w:t>
            </w:r>
            <w:r w:rsidR="0042248B" w:rsidRPr="0042248B">
              <w:rPr>
                <w:color w:val="4472C4" w:themeColor="accent5"/>
              </w:rPr>
              <w:t xml:space="preserve"> euro (M24)</w:t>
            </w:r>
            <w:r>
              <w:rPr>
                <w:color w:val="4472C4" w:themeColor="accent5"/>
              </w:rPr>
              <w:t xml:space="preserve">, the next nine </w:t>
            </w:r>
            <w:r w:rsidR="002E0767">
              <w:rPr>
                <w:color w:val="4472C4" w:themeColor="accent5"/>
              </w:rPr>
              <w:t xml:space="preserve">sessions </w:t>
            </w:r>
            <w:r>
              <w:rPr>
                <w:color w:val="4472C4" w:themeColor="accent5"/>
              </w:rPr>
              <w:t>cost</w:t>
            </w:r>
            <w:r w:rsidR="002E0767">
              <w:rPr>
                <w:color w:val="4472C4" w:themeColor="accent5"/>
              </w:rPr>
              <w:t xml:space="preserve"> 25 euro</w:t>
            </w:r>
            <w:r w:rsidR="008459E1">
              <w:rPr>
                <w:color w:val="4472C4" w:themeColor="accent5"/>
              </w:rPr>
              <w:t>; t</w:t>
            </w:r>
            <w:r w:rsidR="0042248B" w:rsidRPr="0042248B">
              <w:rPr>
                <w:color w:val="4472C4" w:themeColor="accent5"/>
              </w:rPr>
              <w:t>herefore the total cost equals to 432 M-values (18 sessions x</w:t>
            </w:r>
            <w:r w:rsidR="00B6046C">
              <w:rPr>
                <w:color w:val="4472C4" w:themeColor="accent5"/>
              </w:rPr>
              <w:t xml:space="preserve"> </w:t>
            </w:r>
            <w:r w:rsidR="0042248B" w:rsidRPr="0042248B">
              <w:rPr>
                <w:color w:val="4472C4" w:themeColor="accent5"/>
              </w:rPr>
              <w:t>24M).</w:t>
            </w:r>
          </w:p>
          <w:p w14:paraId="38617DD5" w14:textId="4DD86935" w:rsidR="00CE3268" w:rsidRDefault="0042248B"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sidRPr="0042248B">
              <w:rPr>
                <w:color w:val="4472C4" w:themeColor="accent5"/>
              </w:rPr>
              <w:t>It is costly to community (at least 1</w:t>
            </w:r>
            <w:r w:rsidR="00F7018E">
              <w:rPr>
                <w:color w:val="4472C4" w:themeColor="accent5"/>
              </w:rPr>
              <w:t>9,25</w:t>
            </w:r>
            <w:r w:rsidRPr="0042248B">
              <w:rPr>
                <w:color w:val="4472C4" w:themeColor="accent5"/>
              </w:rPr>
              <w:t xml:space="preserve"> euro/session must be supported by society) although the 30 minutes/session might be too short to achieve optimal clinical benefits. If we assume that on average 4 patients will attend a group session (equals to M-value of 1728 from current nomenclature), then these 1728 M-values could be divided by 144 (36 sessions</w:t>
            </w:r>
            <w:r w:rsidR="006D3AB5">
              <w:rPr>
                <w:color w:val="4472C4" w:themeColor="accent5"/>
              </w:rPr>
              <w:t xml:space="preserve"> x </w:t>
            </w:r>
            <w:r w:rsidRPr="0042248B">
              <w:rPr>
                <w:color w:val="4472C4" w:themeColor="accent5"/>
              </w:rPr>
              <w:t xml:space="preserve">4 patients), which equals an M-value of </w:t>
            </w:r>
            <w:r w:rsidR="00B6046C">
              <w:rPr>
                <w:color w:val="4472C4" w:themeColor="accent5"/>
              </w:rPr>
              <w:t xml:space="preserve">€ </w:t>
            </w:r>
            <w:r w:rsidRPr="0042248B">
              <w:rPr>
                <w:color w:val="4472C4" w:themeColor="accent5"/>
              </w:rPr>
              <w:t xml:space="preserve">12/session/patient. </w:t>
            </w:r>
          </w:p>
          <w:p w14:paraId="32D2A558" w14:textId="715A8306" w:rsidR="007D5EC9" w:rsidRDefault="0042248B"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sidRPr="0042248B">
              <w:rPr>
                <w:color w:val="4472C4" w:themeColor="accent5"/>
              </w:rPr>
              <w:t>With this approach, it would be possible to exercise up to 5 patients (=</w:t>
            </w:r>
            <w:r w:rsidRPr="0042248B">
              <w:rPr>
                <w:b/>
                <w:bCs/>
                <w:color w:val="4472C4" w:themeColor="accent5"/>
              </w:rPr>
              <w:t>cost effective and cheaper for the patient</w:t>
            </w:r>
            <w:r w:rsidRPr="0042248B">
              <w:rPr>
                <w:color w:val="4472C4" w:themeColor="accent5"/>
              </w:rPr>
              <w:t>) together in group for 1 hour (</w:t>
            </w:r>
            <w:r w:rsidRPr="0042248B">
              <w:rPr>
                <w:b/>
                <w:bCs/>
                <w:color w:val="4472C4" w:themeColor="accent5"/>
              </w:rPr>
              <w:t>clinical benefits will be twice as high</w:t>
            </w:r>
            <w:r w:rsidRPr="0042248B">
              <w:rPr>
                <w:color w:val="4472C4" w:themeColor="accent5"/>
              </w:rPr>
              <w:t xml:space="preserve">). </w:t>
            </w:r>
          </w:p>
          <w:p w14:paraId="72AA8978" w14:textId="00896ACB" w:rsidR="0042248B" w:rsidRPr="0042248B" w:rsidRDefault="0042248B" w:rsidP="0042248B">
            <w:pPr>
              <w:cnfStyle w:val="000000000000" w:firstRow="0" w:lastRow="0" w:firstColumn="0" w:lastColumn="0" w:oddVBand="0" w:evenVBand="0" w:oddHBand="0" w:evenHBand="0" w:firstRowFirstColumn="0" w:firstRowLastColumn="0" w:lastRowFirstColumn="0" w:lastRowLastColumn="0"/>
              <w:rPr>
                <w:color w:val="4472C4" w:themeColor="accent5"/>
              </w:rPr>
            </w:pPr>
            <w:r w:rsidRPr="0042248B">
              <w:rPr>
                <w:color w:val="4472C4" w:themeColor="accent5"/>
              </w:rPr>
              <w:t xml:space="preserve">It thus follows that </w:t>
            </w:r>
            <w:r w:rsidRPr="0042248B">
              <w:rPr>
                <w:color w:val="4472C4" w:themeColor="accent5"/>
                <w:u w:val="single"/>
              </w:rPr>
              <w:t>there is no request for a higher budget</w:t>
            </w:r>
            <w:r w:rsidRPr="0042248B">
              <w:rPr>
                <w:color w:val="4472C4" w:themeColor="accent5"/>
              </w:rPr>
              <w:t xml:space="preserve">, but with the same </w:t>
            </w:r>
            <w:r w:rsidRPr="0042248B">
              <w:rPr>
                <w:color w:val="4472C4" w:themeColor="accent5"/>
                <w:u w:val="single"/>
              </w:rPr>
              <w:t>budget greater clinical benefits will be achieved and more patients can be treated.</w:t>
            </w:r>
            <w:r w:rsidRPr="0042248B">
              <w:rPr>
                <w:color w:val="4472C4" w:themeColor="accent5"/>
              </w:rPr>
              <w:t xml:space="preserve"> </w:t>
            </w:r>
          </w:p>
          <w:p w14:paraId="79E89DCD" w14:textId="77777777" w:rsidR="00033D7C" w:rsidRPr="0042248B"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rPr>
            </w:pPr>
          </w:p>
          <w:p w14:paraId="6BFABE87" w14:textId="77777777" w:rsidR="00033D7C" w:rsidRPr="0042248B"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rPr>
            </w:pPr>
          </w:p>
        </w:tc>
      </w:tr>
      <w:tr w:rsidR="00174D0E" w:rsidRPr="00E0272D" w14:paraId="34787BBE" w14:textId="77777777" w:rsidTr="00AF37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3" w:type="dxa"/>
          </w:tcPr>
          <w:p w14:paraId="083BD73F"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611" w:type="dxa"/>
          </w:tcPr>
          <w:p w14:paraId="4CE2C8D3" w14:textId="77777777" w:rsidR="007A34B1" w:rsidRDefault="00E5098D" w:rsidP="00AF3726">
            <w:pPr>
              <w:cnfStyle w:val="000000100000" w:firstRow="0" w:lastRow="0" w:firstColumn="0" w:lastColumn="0" w:oddVBand="0" w:evenVBand="0" w:oddHBand="1" w:evenHBand="0" w:firstRowFirstColumn="0" w:firstRowLastColumn="0" w:lastRowFirstColumn="0" w:lastRowLastColumn="0"/>
              <w:rPr>
                <w:iCs/>
                <w:color w:val="0070C0"/>
              </w:rPr>
            </w:pPr>
            <w:r w:rsidRPr="00FF14AC">
              <w:rPr>
                <w:iCs/>
                <w:color w:val="0070C0"/>
              </w:rPr>
              <w:t xml:space="preserve">We propose to adapt the nomenclature so that these patients could benefit from 36 one-hour (shorter durations are much less effective) supervised exercise sessions, on a regular basis (2 or 3 days/week) within a six-month period. </w:t>
            </w:r>
          </w:p>
          <w:p w14:paraId="0E27CAD0" w14:textId="77777777" w:rsidR="00DA2E29" w:rsidRDefault="00E5098D" w:rsidP="00AF3726">
            <w:pPr>
              <w:cnfStyle w:val="000000100000" w:firstRow="0" w:lastRow="0" w:firstColumn="0" w:lastColumn="0" w:oddVBand="0" w:evenVBand="0" w:oddHBand="1" w:evenHBand="0" w:firstRowFirstColumn="0" w:firstRowLastColumn="0" w:lastRowFirstColumn="0" w:lastRowLastColumn="0"/>
              <w:rPr>
                <w:iCs/>
                <w:color w:val="0070C0"/>
              </w:rPr>
            </w:pPr>
            <w:r w:rsidRPr="00FF14AC">
              <w:rPr>
                <w:iCs/>
                <w:color w:val="0070C0"/>
              </w:rPr>
              <w:t>In the first month of intervention, it is recommended to install 3 supervised sessions/week. After this timeframe the number of supervised sessions/week should be decreased (1 or 2)</w:t>
            </w:r>
            <w:r w:rsidR="00DA2E29">
              <w:rPr>
                <w:iCs/>
                <w:color w:val="0070C0"/>
              </w:rPr>
              <w:t>,</w:t>
            </w:r>
            <w:r w:rsidRPr="00FF14AC">
              <w:rPr>
                <w:iCs/>
                <w:color w:val="0070C0"/>
              </w:rPr>
              <w:t xml:space="preserve"> patients should be encouraged to execute home-based exercise programs. Therefore, the program will last between 3 and 6 months (period often considered as the minimal program duration to observe clinical improvements). </w:t>
            </w:r>
          </w:p>
          <w:p w14:paraId="29468A80" w14:textId="77777777" w:rsidR="00A03AF4" w:rsidRDefault="00E5098D" w:rsidP="00AF3726">
            <w:pPr>
              <w:cnfStyle w:val="000000100000" w:firstRow="0" w:lastRow="0" w:firstColumn="0" w:lastColumn="0" w:oddVBand="0" w:evenVBand="0" w:oddHBand="1" w:evenHBand="0" w:firstRowFirstColumn="0" w:firstRowLastColumn="0" w:lastRowFirstColumn="0" w:lastRowLastColumn="0"/>
              <w:rPr>
                <w:iCs/>
                <w:color w:val="0070C0"/>
              </w:rPr>
            </w:pPr>
            <w:r w:rsidRPr="00FF14AC">
              <w:rPr>
                <w:iCs/>
                <w:color w:val="0070C0"/>
              </w:rPr>
              <w:t xml:space="preserve">The limit in time to attend the sessions will force people to respect the recommended participation rate. These exercise sessions should be a combination of endurance exercises (walking, cycling, rowing, stepping, </w:t>
            </w:r>
            <w:r w:rsidR="00A03AF4">
              <w:rPr>
                <w:iCs/>
                <w:color w:val="0070C0"/>
              </w:rPr>
              <w:t>…</w:t>
            </w:r>
            <w:r w:rsidRPr="00FF14AC">
              <w:rPr>
                <w:iCs/>
                <w:color w:val="0070C0"/>
              </w:rPr>
              <w:t xml:space="preserve">) and strength exercises, depending on the symptoms and limitations of the patient. </w:t>
            </w:r>
          </w:p>
          <w:p w14:paraId="7ABD4D39" w14:textId="627B24FB" w:rsidR="00033D7C" w:rsidRDefault="00E5098D" w:rsidP="00AF3726">
            <w:pPr>
              <w:cnfStyle w:val="000000100000" w:firstRow="0" w:lastRow="0" w:firstColumn="0" w:lastColumn="0" w:oddVBand="0" w:evenVBand="0" w:oddHBand="1" w:evenHBand="0" w:firstRowFirstColumn="0" w:firstRowLastColumn="0" w:lastRowFirstColumn="0" w:lastRowLastColumn="0"/>
              <w:rPr>
                <w:iCs/>
                <w:color w:val="0070C0"/>
              </w:rPr>
            </w:pPr>
            <w:r w:rsidRPr="00FF14AC">
              <w:rPr>
                <w:iCs/>
                <w:color w:val="0070C0"/>
              </w:rPr>
              <w:t>The opportunity to benefit from these 36 exercise sessions for each separate disease would be offered only once/year</w:t>
            </w:r>
          </w:p>
          <w:p w14:paraId="26683D5A" w14:textId="77777777" w:rsidR="00A03AF4" w:rsidRDefault="00C35DEF" w:rsidP="00C35DEF">
            <w:pPr>
              <w:cnfStyle w:val="000000100000" w:firstRow="0" w:lastRow="0" w:firstColumn="0" w:lastColumn="0" w:oddVBand="0" w:evenVBand="0" w:oddHBand="1" w:evenHBand="0" w:firstRowFirstColumn="0" w:firstRowLastColumn="0" w:lastRowFirstColumn="0" w:lastRowLastColumn="0"/>
              <w:rPr>
                <w:iCs/>
                <w:color w:val="0070C0"/>
              </w:rPr>
            </w:pPr>
            <w:r w:rsidRPr="00C35DEF">
              <w:rPr>
                <w:iCs/>
                <w:color w:val="0070C0"/>
              </w:rPr>
              <w:lastRenderedPageBreak/>
              <w:t xml:space="preserve">Such group sessions would have to be proposed to homogenous groups (patients suffering from similar pathologies or altered health states) and in a fully equipped private practice adapted to handle groups of patients. </w:t>
            </w:r>
          </w:p>
          <w:p w14:paraId="0EE95251" w14:textId="59584457" w:rsidR="00C35DEF" w:rsidRPr="00FF14AC" w:rsidRDefault="00C35DEF" w:rsidP="00AF3726">
            <w:pPr>
              <w:cnfStyle w:val="000000100000" w:firstRow="0" w:lastRow="0" w:firstColumn="0" w:lastColumn="0" w:oddVBand="0" w:evenVBand="0" w:oddHBand="1" w:evenHBand="0" w:firstRowFirstColumn="0" w:firstRowLastColumn="0" w:lastRowFirstColumn="0" w:lastRowLastColumn="0"/>
              <w:rPr>
                <w:iCs/>
                <w:color w:val="0070C0"/>
              </w:rPr>
            </w:pPr>
            <w:r w:rsidRPr="00C35DEF">
              <w:rPr>
                <w:iCs/>
                <w:color w:val="0070C0"/>
              </w:rPr>
              <w:t>We recommend 3-5 patients/session. When exercises are prescribed in which the physiotherapist needs to monitor/assist on individual basis, the traditional nomenclature would be used. </w:t>
            </w:r>
          </w:p>
          <w:p w14:paraId="4B486C88" w14:textId="77777777" w:rsidR="00033D7C" w:rsidRPr="00E5098D" w:rsidRDefault="00033D7C" w:rsidP="00AF3726">
            <w:pPr>
              <w:cnfStyle w:val="000000100000" w:firstRow="0" w:lastRow="0" w:firstColumn="0" w:lastColumn="0" w:oddVBand="0" w:evenVBand="0" w:oddHBand="1" w:evenHBand="0" w:firstRowFirstColumn="0" w:firstRowLastColumn="0" w:lastRowFirstColumn="0" w:lastRowLastColumn="0"/>
              <w:rPr>
                <w:i/>
                <w:color w:val="5B9BD5" w:themeColor="accent1"/>
              </w:rPr>
            </w:pPr>
          </w:p>
        </w:tc>
      </w:tr>
      <w:tr w:rsidR="00174D0E" w:rsidRPr="00421008" w14:paraId="6C3E4CCA" w14:textId="77777777" w:rsidTr="00AF3726">
        <w:tc>
          <w:tcPr>
            <w:cnfStyle w:val="001000000000" w:firstRow="0" w:lastRow="0" w:firstColumn="1" w:lastColumn="0" w:oddVBand="0" w:evenVBand="0" w:oddHBand="0" w:evenHBand="0" w:firstRowFirstColumn="0" w:firstRowLastColumn="0" w:lastRowFirstColumn="0" w:lastRowLastColumn="0"/>
            <w:tcW w:w="2903" w:type="dxa"/>
          </w:tcPr>
          <w:p w14:paraId="0D2FF5CD" w14:textId="77777777" w:rsidR="00033D7C" w:rsidRPr="001C4EC3" w:rsidRDefault="00033D7C" w:rsidP="00AF3726">
            <w:pPr>
              <w:contextualSpacing/>
              <w:rPr>
                <w:b w:val="0"/>
                <w:bCs w:val="0"/>
                <w:sz w:val="18"/>
                <w:szCs w:val="18"/>
                <w:lang w:val="nl-BE"/>
              </w:rPr>
            </w:pPr>
            <w:r w:rsidRPr="001C4EC3">
              <w:rPr>
                <w:sz w:val="18"/>
                <w:szCs w:val="18"/>
                <w:lang w:val="nl-BE"/>
              </w:rPr>
              <w:lastRenderedPageBreak/>
              <w:t>Bijkomende opmerkingen</w:t>
            </w:r>
          </w:p>
          <w:p w14:paraId="03F581C8" w14:textId="77777777" w:rsidR="00033D7C" w:rsidRPr="001C4EC3" w:rsidRDefault="00033D7C" w:rsidP="00AF3726">
            <w:pPr>
              <w:jc w:val="center"/>
              <w:rPr>
                <w:sz w:val="18"/>
                <w:szCs w:val="18"/>
                <w:lang w:val="nl-BE"/>
              </w:rPr>
            </w:pPr>
          </w:p>
        </w:tc>
        <w:tc>
          <w:tcPr>
            <w:tcW w:w="6611" w:type="dxa"/>
          </w:tcPr>
          <w:p w14:paraId="7C8093FE" w14:textId="6352BA0A" w:rsidR="00033D7C" w:rsidRPr="00D566CB" w:rsidRDefault="002E7873" w:rsidP="00AF3726">
            <w:pPr>
              <w:cnfStyle w:val="000000000000" w:firstRow="0" w:lastRow="0" w:firstColumn="0" w:lastColumn="0" w:oddVBand="0" w:evenVBand="0" w:oddHBand="0" w:evenHBand="0" w:firstRowFirstColumn="0" w:firstRowLastColumn="0" w:lastRowFirstColumn="0" w:lastRowLastColumn="0"/>
              <w:rPr>
                <w:iCs/>
                <w:color w:val="0070C0"/>
                <w:lang w:val="nl-BE"/>
              </w:rPr>
            </w:pPr>
            <w:r w:rsidRPr="00D566CB">
              <w:rPr>
                <w:iCs/>
                <w:color w:val="0070C0"/>
                <w:lang w:val="en"/>
              </w:rPr>
              <w:t xml:space="preserve">Outcome indicators provide insight into the effects of exercise programs by means of measuring instruments </w:t>
            </w:r>
            <w:r w:rsidRPr="00D566CB">
              <w:rPr>
                <w:b/>
                <w:bCs/>
                <w:iCs/>
                <w:color w:val="0070C0"/>
                <w:lang w:val="en"/>
              </w:rPr>
              <w:t>(Patient Reported Outcome Measures</w:t>
            </w:r>
            <w:r w:rsidRPr="00D566CB">
              <w:rPr>
                <w:iCs/>
                <w:color w:val="0070C0"/>
                <w:lang w:val="en"/>
              </w:rPr>
              <w:t>). There are various validated measuring instruments (questionnaires, function tests and performance tests) for measuring a person's active lifestyle, fitness, self-management, functional recovery, vital and / or cognitive limitations and maintenance of functions. These instruments are described on www.meetinstrumentzorg.nl.</w:t>
            </w:r>
          </w:p>
          <w:p w14:paraId="6BBA7C45" w14:textId="77777777" w:rsidR="00033D7C" w:rsidRPr="00D566CB" w:rsidRDefault="00033D7C" w:rsidP="00AF3726">
            <w:pPr>
              <w:cnfStyle w:val="000000000000" w:firstRow="0" w:lastRow="0" w:firstColumn="0" w:lastColumn="0" w:oddVBand="0" w:evenVBand="0" w:oddHBand="0" w:evenHBand="0" w:firstRowFirstColumn="0" w:firstRowLastColumn="0" w:lastRowFirstColumn="0" w:lastRowLastColumn="0"/>
              <w:rPr>
                <w:i/>
                <w:lang w:val="nl-BE"/>
              </w:rPr>
            </w:pPr>
          </w:p>
        </w:tc>
      </w:tr>
    </w:tbl>
    <w:p w14:paraId="2D14C69D" w14:textId="77777777" w:rsidR="00253E93" w:rsidRPr="006D0AD5" w:rsidRDefault="00253E93">
      <w:pPr>
        <w:autoSpaceDE w:val="0"/>
        <w:autoSpaceDN w:val="0"/>
        <w:adjustRightInd w:val="0"/>
        <w:spacing w:line="240" w:lineRule="auto"/>
        <w:rPr>
          <w:rFonts w:cstheme="minorHAnsi"/>
          <w:sz w:val="22"/>
          <w:szCs w:val="22"/>
        </w:rPr>
      </w:pPr>
    </w:p>
    <w:sectPr w:rsidR="00253E93" w:rsidRPr="006D0AD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9F0B" w14:textId="77777777" w:rsidR="003C5DDA" w:rsidRDefault="003C5DDA" w:rsidP="00081571">
      <w:pPr>
        <w:spacing w:after="0" w:line="240" w:lineRule="auto"/>
      </w:pPr>
      <w:r>
        <w:separator/>
      </w:r>
    </w:p>
  </w:endnote>
  <w:endnote w:type="continuationSeparator" w:id="0">
    <w:p w14:paraId="357F9D28" w14:textId="77777777" w:rsidR="003C5DDA" w:rsidRDefault="003C5DDA"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521543"/>
      <w:docPartObj>
        <w:docPartGallery w:val="Page Numbers (Bottom of Page)"/>
        <w:docPartUnique/>
      </w:docPartObj>
    </w:sdtPr>
    <w:sdtEndPr/>
    <w:sdtContent>
      <w:p w14:paraId="14014787" w14:textId="77777777" w:rsidR="00243E4C" w:rsidRDefault="00243E4C" w:rsidP="00B24995">
        <w:pPr>
          <w:pStyle w:val="Voettekst"/>
          <w:jc w:val="right"/>
        </w:pPr>
        <w:r>
          <w:fldChar w:fldCharType="begin"/>
        </w:r>
        <w:r>
          <w:instrText>PAGE   \* MERGEFORMAT</w:instrText>
        </w:r>
        <w:r>
          <w:fldChar w:fldCharType="separate"/>
        </w:r>
        <w:r w:rsidR="00780D1D" w:rsidRPr="00780D1D">
          <w:rPr>
            <w:noProof/>
            <w:lang w:val="nl-NL"/>
          </w:rPr>
          <w:t>1</w:t>
        </w:r>
        <w:r>
          <w:fldChar w:fldCharType="end"/>
        </w:r>
      </w:p>
    </w:sdtContent>
  </w:sdt>
  <w:p w14:paraId="1021B5ED" w14:textId="77777777" w:rsidR="00243E4C" w:rsidRDefault="00243E4C" w:rsidP="00B24995">
    <w:pPr>
      <w:pStyle w:val="Voettekst"/>
    </w:pPr>
  </w:p>
  <w:p w14:paraId="784CFB31" w14:textId="77777777" w:rsidR="00243E4C" w:rsidRPr="00B24995" w:rsidRDefault="00243E4C" w:rsidP="00B249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6189" w14:textId="77777777" w:rsidR="003C5DDA" w:rsidRDefault="003C5DDA" w:rsidP="00081571">
      <w:pPr>
        <w:spacing w:after="0" w:line="240" w:lineRule="auto"/>
      </w:pPr>
      <w:r>
        <w:separator/>
      </w:r>
    </w:p>
  </w:footnote>
  <w:footnote w:type="continuationSeparator" w:id="0">
    <w:p w14:paraId="601EFBD5" w14:textId="77777777" w:rsidR="003C5DDA" w:rsidRDefault="003C5DDA" w:rsidP="00081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60E1" w14:textId="77777777" w:rsidR="00243E4C" w:rsidRDefault="00243E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000A"/>
    <w:multiLevelType w:val="hybridMultilevel"/>
    <w:tmpl w:val="A83C7D3E"/>
    <w:lvl w:ilvl="0" w:tplc="AB5A291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71"/>
    <w:rsid w:val="00006833"/>
    <w:rsid w:val="00033D7C"/>
    <w:rsid w:val="00056BD4"/>
    <w:rsid w:val="000679C2"/>
    <w:rsid w:val="000709AB"/>
    <w:rsid w:val="00077958"/>
    <w:rsid w:val="00081571"/>
    <w:rsid w:val="00084DC8"/>
    <w:rsid w:val="00085625"/>
    <w:rsid w:val="00092410"/>
    <w:rsid w:val="00095460"/>
    <w:rsid w:val="000B4C54"/>
    <w:rsid w:val="000D40AB"/>
    <w:rsid w:val="000E476C"/>
    <w:rsid w:val="000F2152"/>
    <w:rsid w:val="000F3258"/>
    <w:rsid w:val="001005A2"/>
    <w:rsid w:val="00104F29"/>
    <w:rsid w:val="0010765F"/>
    <w:rsid w:val="0011127D"/>
    <w:rsid w:val="00122324"/>
    <w:rsid w:val="00134DE9"/>
    <w:rsid w:val="001440FE"/>
    <w:rsid w:val="001562C8"/>
    <w:rsid w:val="00161658"/>
    <w:rsid w:val="001734FC"/>
    <w:rsid w:val="00174D0E"/>
    <w:rsid w:val="00176955"/>
    <w:rsid w:val="001A0A60"/>
    <w:rsid w:val="001A7212"/>
    <w:rsid w:val="001A7E8E"/>
    <w:rsid w:val="001D5B4D"/>
    <w:rsid w:val="001E259E"/>
    <w:rsid w:val="001F6BBC"/>
    <w:rsid w:val="001F71A2"/>
    <w:rsid w:val="0020048B"/>
    <w:rsid w:val="00202BDC"/>
    <w:rsid w:val="00203A4F"/>
    <w:rsid w:val="00210373"/>
    <w:rsid w:val="00222E16"/>
    <w:rsid w:val="0022548B"/>
    <w:rsid w:val="00234246"/>
    <w:rsid w:val="002355EE"/>
    <w:rsid w:val="00240FDD"/>
    <w:rsid w:val="00243E4C"/>
    <w:rsid w:val="0025000E"/>
    <w:rsid w:val="00250C77"/>
    <w:rsid w:val="002517C3"/>
    <w:rsid w:val="00253E93"/>
    <w:rsid w:val="002741D0"/>
    <w:rsid w:val="00294563"/>
    <w:rsid w:val="002A3F7D"/>
    <w:rsid w:val="002A6254"/>
    <w:rsid w:val="002C2A02"/>
    <w:rsid w:val="002C3BF2"/>
    <w:rsid w:val="002C4316"/>
    <w:rsid w:val="002C5E43"/>
    <w:rsid w:val="002D1797"/>
    <w:rsid w:val="002D246E"/>
    <w:rsid w:val="002E0767"/>
    <w:rsid w:val="002E5D17"/>
    <w:rsid w:val="002E7873"/>
    <w:rsid w:val="002F4C35"/>
    <w:rsid w:val="002F796F"/>
    <w:rsid w:val="00301078"/>
    <w:rsid w:val="00330CB4"/>
    <w:rsid w:val="003561F8"/>
    <w:rsid w:val="00360EE7"/>
    <w:rsid w:val="00370ACB"/>
    <w:rsid w:val="00371A53"/>
    <w:rsid w:val="00376A7A"/>
    <w:rsid w:val="003A757E"/>
    <w:rsid w:val="003B52E1"/>
    <w:rsid w:val="003B7915"/>
    <w:rsid w:val="003C0343"/>
    <w:rsid w:val="003C48D7"/>
    <w:rsid w:val="003C5DDA"/>
    <w:rsid w:val="003E27D2"/>
    <w:rsid w:val="003F0321"/>
    <w:rsid w:val="003F71E6"/>
    <w:rsid w:val="003F7222"/>
    <w:rsid w:val="00406166"/>
    <w:rsid w:val="00412AE3"/>
    <w:rsid w:val="004151D8"/>
    <w:rsid w:val="0042248B"/>
    <w:rsid w:val="00432DE0"/>
    <w:rsid w:val="00435392"/>
    <w:rsid w:val="00446F50"/>
    <w:rsid w:val="004520BE"/>
    <w:rsid w:val="004607E8"/>
    <w:rsid w:val="00482CF6"/>
    <w:rsid w:val="00495998"/>
    <w:rsid w:val="004E1B63"/>
    <w:rsid w:val="004F1FCA"/>
    <w:rsid w:val="005054DE"/>
    <w:rsid w:val="00516BAF"/>
    <w:rsid w:val="005335D5"/>
    <w:rsid w:val="0054048C"/>
    <w:rsid w:val="00562F1D"/>
    <w:rsid w:val="005639F5"/>
    <w:rsid w:val="00563F8D"/>
    <w:rsid w:val="00570CE3"/>
    <w:rsid w:val="0057510A"/>
    <w:rsid w:val="0058013E"/>
    <w:rsid w:val="00583564"/>
    <w:rsid w:val="00596411"/>
    <w:rsid w:val="005A1824"/>
    <w:rsid w:val="005A3004"/>
    <w:rsid w:val="005C57CF"/>
    <w:rsid w:val="005D0C8F"/>
    <w:rsid w:val="005D58E9"/>
    <w:rsid w:val="005D5A7E"/>
    <w:rsid w:val="005E1C7A"/>
    <w:rsid w:val="005E7E74"/>
    <w:rsid w:val="005F1BFD"/>
    <w:rsid w:val="005F3414"/>
    <w:rsid w:val="005F39A2"/>
    <w:rsid w:val="005F5722"/>
    <w:rsid w:val="006064AC"/>
    <w:rsid w:val="0061223B"/>
    <w:rsid w:val="00614925"/>
    <w:rsid w:val="00624C75"/>
    <w:rsid w:val="00625069"/>
    <w:rsid w:val="006574B1"/>
    <w:rsid w:val="006579E3"/>
    <w:rsid w:val="006649B4"/>
    <w:rsid w:val="00666BFB"/>
    <w:rsid w:val="00674B8C"/>
    <w:rsid w:val="00683267"/>
    <w:rsid w:val="00685304"/>
    <w:rsid w:val="00691241"/>
    <w:rsid w:val="00692F7C"/>
    <w:rsid w:val="006B7E0C"/>
    <w:rsid w:val="006D0AD5"/>
    <w:rsid w:val="006D2ED7"/>
    <w:rsid w:val="006D30E8"/>
    <w:rsid w:val="006D3AB5"/>
    <w:rsid w:val="006F1C63"/>
    <w:rsid w:val="00705355"/>
    <w:rsid w:val="00720421"/>
    <w:rsid w:val="00722120"/>
    <w:rsid w:val="007259F2"/>
    <w:rsid w:val="00727A6C"/>
    <w:rsid w:val="007356DD"/>
    <w:rsid w:val="007371D9"/>
    <w:rsid w:val="00752AB2"/>
    <w:rsid w:val="007538C7"/>
    <w:rsid w:val="00753B2B"/>
    <w:rsid w:val="00767E78"/>
    <w:rsid w:val="00772618"/>
    <w:rsid w:val="00774AB2"/>
    <w:rsid w:val="00775B96"/>
    <w:rsid w:val="00780D1D"/>
    <w:rsid w:val="007831C7"/>
    <w:rsid w:val="00786FCD"/>
    <w:rsid w:val="00794F98"/>
    <w:rsid w:val="00794FBC"/>
    <w:rsid w:val="007A035F"/>
    <w:rsid w:val="007A34B1"/>
    <w:rsid w:val="007B1EFF"/>
    <w:rsid w:val="007B4A58"/>
    <w:rsid w:val="007C0ED5"/>
    <w:rsid w:val="007C3318"/>
    <w:rsid w:val="007D5EC9"/>
    <w:rsid w:val="007E1FED"/>
    <w:rsid w:val="00803F70"/>
    <w:rsid w:val="00807D35"/>
    <w:rsid w:val="00814A2E"/>
    <w:rsid w:val="008218CC"/>
    <w:rsid w:val="00824CF6"/>
    <w:rsid w:val="008300EE"/>
    <w:rsid w:val="0083075B"/>
    <w:rsid w:val="008459E1"/>
    <w:rsid w:val="00850FAC"/>
    <w:rsid w:val="00855B06"/>
    <w:rsid w:val="008577E4"/>
    <w:rsid w:val="008604E8"/>
    <w:rsid w:val="00882F5A"/>
    <w:rsid w:val="00885092"/>
    <w:rsid w:val="00885A89"/>
    <w:rsid w:val="008907EC"/>
    <w:rsid w:val="008B2CF8"/>
    <w:rsid w:val="008C1BB4"/>
    <w:rsid w:val="008D5240"/>
    <w:rsid w:val="00910884"/>
    <w:rsid w:val="0096275D"/>
    <w:rsid w:val="009913A9"/>
    <w:rsid w:val="00994908"/>
    <w:rsid w:val="009C2FFA"/>
    <w:rsid w:val="009C5B4F"/>
    <w:rsid w:val="009D1AE2"/>
    <w:rsid w:val="009E12CC"/>
    <w:rsid w:val="009F3EB3"/>
    <w:rsid w:val="009F65DC"/>
    <w:rsid w:val="00A03AF4"/>
    <w:rsid w:val="00A047EC"/>
    <w:rsid w:val="00A156CE"/>
    <w:rsid w:val="00A2096A"/>
    <w:rsid w:val="00A249AB"/>
    <w:rsid w:val="00A26D2C"/>
    <w:rsid w:val="00A42A4F"/>
    <w:rsid w:val="00A5772A"/>
    <w:rsid w:val="00A65CD4"/>
    <w:rsid w:val="00A8746E"/>
    <w:rsid w:val="00A93949"/>
    <w:rsid w:val="00AB15A1"/>
    <w:rsid w:val="00AC2171"/>
    <w:rsid w:val="00AF1822"/>
    <w:rsid w:val="00AF3726"/>
    <w:rsid w:val="00B00A8C"/>
    <w:rsid w:val="00B04B07"/>
    <w:rsid w:val="00B058A1"/>
    <w:rsid w:val="00B07EFC"/>
    <w:rsid w:val="00B15F6D"/>
    <w:rsid w:val="00B20331"/>
    <w:rsid w:val="00B24995"/>
    <w:rsid w:val="00B25007"/>
    <w:rsid w:val="00B31B12"/>
    <w:rsid w:val="00B40374"/>
    <w:rsid w:val="00B4147C"/>
    <w:rsid w:val="00B416A9"/>
    <w:rsid w:val="00B43909"/>
    <w:rsid w:val="00B50FE3"/>
    <w:rsid w:val="00B567D8"/>
    <w:rsid w:val="00B60339"/>
    <w:rsid w:val="00B6046C"/>
    <w:rsid w:val="00B62F67"/>
    <w:rsid w:val="00B66837"/>
    <w:rsid w:val="00B82643"/>
    <w:rsid w:val="00B86A55"/>
    <w:rsid w:val="00B87881"/>
    <w:rsid w:val="00B9102C"/>
    <w:rsid w:val="00B91DBE"/>
    <w:rsid w:val="00BA120B"/>
    <w:rsid w:val="00BB1765"/>
    <w:rsid w:val="00BB3FBC"/>
    <w:rsid w:val="00BB51E2"/>
    <w:rsid w:val="00BB5F70"/>
    <w:rsid w:val="00BD4E99"/>
    <w:rsid w:val="00BE03F3"/>
    <w:rsid w:val="00BE75A1"/>
    <w:rsid w:val="00C00926"/>
    <w:rsid w:val="00C03691"/>
    <w:rsid w:val="00C05C95"/>
    <w:rsid w:val="00C16A3C"/>
    <w:rsid w:val="00C17503"/>
    <w:rsid w:val="00C227FD"/>
    <w:rsid w:val="00C26D50"/>
    <w:rsid w:val="00C35DEF"/>
    <w:rsid w:val="00C5247B"/>
    <w:rsid w:val="00C70022"/>
    <w:rsid w:val="00C7095B"/>
    <w:rsid w:val="00C72020"/>
    <w:rsid w:val="00C74811"/>
    <w:rsid w:val="00C8308C"/>
    <w:rsid w:val="00C85295"/>
    <w:rsid w:val="00C91E73"/>
    <w:rsid w:val="00C96A6A"/>
    <w:rsid w:val="00CA1823"/>
    <w:rsid w:val="00CB650C"/>
    <w:rsid w:val="00CC5FFD"/>
    <w:rsid w:val="00CD06C3"/>
    <w:rsid w:val="00CE3268"/>
    <w:rsid w:val="00CE7BA2"/>
    <w:rsid w:val="00D03EB9"/>
    <w:rsid w:val="00D06E06"/>
    <w:rsid w:val="00D314C2"/>
    <w:rsid w:val="00D431E7"/>
    <w:rsid w:val="00D500C1"/>
    <w:rsid w:val="00D566CB"/>
    <w:rsid w:val="00D72BD6"/>
    <w:rsid w:val="00D734B0"/>
    <w:rsid w:val="00D81729"/>
    <w:rsid w:val="00DA01CA"/>
    <w:rsid w:val="00DA2E29"/>
    <w:rsid w:val="00DA6CA4"/>
    <w:rsid w:val="00DC2E12"/>
    <w:rsid w:val="00DC3E55"/>
    <w:rsid w:val="00DD037F"/>
    <w:rsid w:val="00DD4DF0"/>
    <w:rsid w:val="00DE45A9"/>
    <w:rsid w:val="00DF195F"/>
    <w:rsid w:val="00DF2A48"/>
    <w:rsid w:val="00DF4320"/>
    <w:rsid w:val="00DF6505"/>
    <w:rsid w:val="00E00B07"/>
    <w:rsid w:val="00E014DA"/>
    <w:rsid w:val="00E0272D"/>
    <w:rsid w:val="00E14A0B"/>
    <w:rsid w:val="00E26314"/>
    <w:rsid w:val="00E3058E"/>
    <w:rsid w:val="00E35FCE"/>
    <w:rsid w:val="00E36DF4"/>
    <w:rsid w:val="00E44F79"/>
    <w:rsid w:val="00E5098D"/>
    <w:rsid w:val="00E54122"/>
    <w:rsid w:val="00E57F3C"/>
    <w:rsid w:val="00E66BE9"/>
    <w:rsid w:val="00E817E6"/>
    <w:rsid w:val="00E84D75"/>
    <w:rsid w:val="00E9381C"/>
    <w:rsid w:val="00E953B8"/>
    <w:rsid w:val="00E96EC7"/>
    <w:rsid w:val="00EA3B21"/>
    <w:rsid w:val="00EC002D"/>
    <w:rsid w:val="00EC691F"/>
    <w:rsid w:val="00ED5DFF"/>
    <w:rsid w:val="00EF326D"/>
    <w:rsid w:val="00F16C23"/>
    <w:rsid w:val="00F27A0D"/>
    <w:rsid w:val="00F45039"/>
    <w:rsid w:val="00F52B2A"/>
    <w:rsid w:val="00F53710"/>
    <w:rsid w:val="00F5416A"/>
    <w:rsid w:val="00F56EF3"/>
    <w:rsid w:val="00F5734C"/>
    <w:rsid w:val="00F653F7"/>
    <w:rsid w:val="00F7018E"/>
    <w:rsid w:val="00FA1288"/>
    <w:rsid w:val="00FB2265"/>
    <w:rsid w:val="00FB66B4"/>
    <w:rsid w:val="00FC4F21"/>
    <w:rsid w:val="00FC599F"/>
    <w:rsid w:val="00FD7967"/>
    <w:rsid w:val="00FF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AAB3994"/>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00E"/>
  </w:style>
  <w:style w:type="paragraph" w:styleId="Kop1">
    <w:name w:val="heading 1"/>
    <w:basedOn w:val="Standaard"/>
    <w:next w:val="Standaard"/>
    <w:link w:val="Kop1Char"/>
    <w:uiPriority w:val="9"/>
    <w:qFormat/>
    <w:rsid w:val="0025000E"/>
    <w:pPr>
      <w:spacing w:before="300" w:after="40"/>
      <w:jc w:val="left"/>
      <w:outlineLvl w:val="0"/>
    </w:pPr>
    <w:rPr>
      <w:smallCaps/>
      <w:spacing w:val="5"/>
      <w:sz w:val="32"/>
      <w:szCs w:val="32"/>
    </w:rPr>
  </w:style>
  <w:style w:type="paragraph" w:styleId="Kop2">
    <w:name w:val="heading 2"/>
    <w:basedOn w:val="Standaard"/>
    <w:next w:val="Standaard"/>
    <w:link w:val="Kop2Char"/>
    <w:uiPriority w:val="9"/>
    <w:unhideWhenUsed/>
    <w:qFormat/>
    <w:rsid w:val="0025000E"/>
    <w:pPr>
      <w:spacing w:after="0"/>
      <w:jc w:val="left"/>
      <w:outlineLvl w:val="1"/>
    </w:pPr>
    <w:rPr>
      <w:smallCaps/>
      <w:spacing w:val="5"/>
      <w:sz w:val="28"/>
      <w:szCs w:val="28"/>
    </w:rPr>
  </w:style>
  <w:style w:type="paragraph" w:styleId="Kop3">
    <w:name w:val="heading 3"/>
    <w:basedOn w:val="Standaard"/>
    <w:next w:val="Standaard"/>
    <w:link w:val="Kop3Char"/>
    <w:uiPriority w:val="9"/>
    <w:unhideWhenUsed/>
    <w:qFormat/>
    <w:rsid w:val="0025000E"/>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25000E"/>
    <w:pPr>
      <w:spacing w:after="0"/>
      <w:jc w:val="left"/>
      <w:outlineLvl w:val="3"/>
    </w:pPr>
    <w:rPr>
      <w:i/>
      <w:iCs/>
      <w:smallCaps/>
      <w:spacing w:val="10"/>
      <w:sz w:val="22"/>
      <w:szCs w:val="22"/>
    </w:rPr>
  </w:style>
  <w:style w:type="paragraph" w:styleId="Kop5">
    <w:name w:val="heading 5"/>
    <w:basedOn w:val="Standaard"/>
    <w:next w:val="Standaard"/>
    <w:link w:val="Kop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Kop6">
    <w:name w:val="heading 6"/>
    <w:basedOn w:val="Standaard"/>
    <w:next w:val="Standaard"/>
    <w:link w:val="Kop6Char"/>
    <w:uiPriority w:val="9"/>
    <w:semiHidden/>
    <w:unhideWhenUsed/>
    <w:qFormat/>
    <w:rsid w:val="0025000E"/>
    <w:pPr>
      <w:spacing w:after="0"/>
      <w:jc w:val="left"/>
      <w:outlineLvl w:val="5"/>
    </w:pPr>
    <w:rPr>
      <w:smallCaps/>
      <w:color w:val="70AD47" w:themeColor="accent6"/>
      <w:spacing w:val="5"/>
      <w:sz w:val="22"/>
      <w:szCs w:val="22"/>
    </w:rPr>
  </w:style>
  <w:style w:type="paragraph" w:styleId="Kop7">
    <w:name w:val="heading 7"/>
    <w:basedOn w:val="Standaard"/>
    <w:next w:val="Standaard"/>
    <w:link w:val="Kop7Char"/>
    <w:uiPriority w:val="9"/>
    <w:semiHidden/>
    <w:unhideWhenUsed/>
    <w:qFormat/>
    <w:rsid w:val="0025000E"/>
    <w:pPr>
      <w:spacing w:after="0"/>
      <w:jc w:val="left"/>
      <w:outlineLvl w:val="6"/>
    </w:pPr>
    <w:rPr>
      <w:b/>
      <w:bCs/>
      <w:smallCaps/>
      <w:color w:val="70AD47" w:themeColor="accent6"/>
      <w:spacing w:val="10"/>
    </w:rPr>
  </w:style>
  <w:style w:type="paragraph" w:styleId="Kop8">
    <w:name w:val="heading 8"/>
    <w:basedOn w:val="Standaard"/>
    <w:next w:val="Standaard"/>
    <w:link w:val="Kop8Char"/>
    <w:uiPriority w:val="9"/>
    <w:semiHidden/>
    <w:unhideWhenUsed/>
    <w:qFormat/>
    <w:rsid w:val="0025000E"/>
    <w:pPr>
      <w:spacing w:after="0"/>
      <w:jc w:val="left"/>
      <w:outlineLvl w:val="7"/>
    </w:pPr>
    <w:rPr>
      <w:b/>
      <w:bCs/>
      <w:i/>
      <w:iCs/>
      <w:smallCaps/>
      <w:color w:val="538135" w:themeColor="accent6" w:themeShade="BF"/>
    </w:rPr>
  </w:style>
  <w:style w:type="paragraph" w:styleId="Kop9">
    <w:name w:val="heading 9"/>
    <w:basedOn w:val="Standaard"/>
    <w:next w:val="Standaard"/>
    <w:link w:val="Kop9Char"/>
    <w:uiPriority w:val="9"/>
    <w:semiHidden/>
    <w:unhideWhenUsed/>
    <w:qFormat/>
    <w:rsid w:val="0025000E"/>
    <w:pPr>
      <w:spacing w:after="0"/>
      <w:jc w:val="left"/>
      <w:outlineLvl w:val="8"/>
    </w:pPr>
    <w:rPr>
      <w:b/>
      <w:bCs/>
      <w:i/>
      <w:iCs/>
      <w:smallCaps/>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Kop1Char">
    <w:name w:val="Kop 1 Char"/>
    <w:basedOn w:val="Standaardalinea-lettertype"/>
    <w:link w:val="Kop1"/>
    <w:uiPriority w:val="9"/>
    <w:rsid w:val="0025000E"/>
    <w:rPr>
      <w:smallCaps/>
      <w:spacing w:val="5"/>
      <w:sz w:val="32"/>
      <w:szCs w:val="32"/>
    </w:rPr>
  </w:style>
  <w:style w:type="character" w:customStyle="1" w:styleId="Kop2Char">
    <w:name w:val="Kop 2 Char"/>
    <w:basedOn w:val="Standaardalinea-lettertype"/>
    <w:link w:val="Kop2"/>
    <w:uiPriority w:val="9"/>
    <w:rsid w:val="0025000E"/>
    <w:rPr>
      <w:smallCaps/>
      <w:spacing w:val="5"/>
      <w:sz w:val="28"/>
      <w:szCs w:val="28"/>
    </w:rPr>
  </w:style>
  <w:style w:type="character" w:customStyle="1" w:styleId="Kop3Char">
    <w:name w:val="Kop 3 Char"/>
    <w:basedOn w:val="Standaardalinea-lettertype"/>
    <w:link w:val="Kop3"/>
    <w:uiPriority w:val="9"/>
    <w:rsid w:val="0025000E"/>
    <w:rPr>
      <w:smallCaps/>
      <w:spacing w:val="5"/>
      <w:sz w:val="24"/>
      <w:szCs w:val="24"/>
    </w:rPr>
  </w:style>
  <w:style w:type="character" w:customStyle="1" w:styleId="Kop4Char">
    <w:name w:val="Kop 4 Char"/>
    <w:basedOn w:val="Standaardalinea-lettertype"/>
    <w:link w:val="Kop4"/>
    <w:uiPriority w:val="9"/>
    <w:semiHidden/>
    <w:rsid w:val="0025000E"/>
    <w:rPr>
      <w:i/>
      <w:iCs/>
      <w:smallCaps/>
      <w:spacing w:val="10"/>
      <w:sz w:val="22"/>
      <w:szCs w:val="22"/>
    </w:rPr>
  </w:style>
  <w:style w:type="character" w:customStyle="1" w:styleId="Kop5Char">
    <w:name w:val="Kop 5 Char"/>
    <w:basedOn w:val="Standaardalinea-lettertype"/>
    <w:link w:val="Kop5"/>
    <w:uiPriority w:val="9"/>
    <w:semiHidden/>
    <w:rsid w:val="0025000E"/>
    <w:rPr>
      <w:smallCaps/>
      <w:color w:val="538135" w:themeColor="accent6" w:themeShade="BF"/>
      <w:spacing w:val="10"/>
      <w:sz w:val="22"/>
      <w:szCs w:val="22"/>
    </w:rPr>
  </w:style>
  <w:style w:type="character" w:customStyle="1" w:styleId="Kop6Char">
    <w:name w:val="Kop 6 Char"/>
    <w:basedOn w:val="Standaardalinea-lettertype"/>
    <w:link w:val="Kop6"/>
    <w:uiPriority w:val="9"/>
    <w:semiHidden/>
    <w:rsid w:val="0025000E"/>
    <w:rPr>
      <w:smallCaps/>
      <w:color w:val="70AD47" w:themeColor="accent6"/>
      <w:spacing w:val="5"/>
      <w:sz w:val="22"/>
      <w:szCs w:val="22"/>
    </w:rPr>
  </w:style>
  <w:style w:type="character" w:customStyle="1" w:styleId="Kop7Char">
    <w:name w:val="Kop 7 Char"/>
    <w:basedOn w:val="Standaardalinea-lettertype"/>
    <w:link w:val="Kop7"/>
    <w:uiPriority w:val="9"/>
    <w:semiHidden/>
    <w:rsid w:val="0025000E"/>
    <w:rPr>
      <w:b/>
      <w:bCs/>
      <w:smallCaps/>
      <w:color w:val="70AD47" w:themeColor="accent6"/>
      <w:spacing w:val="10"/>
    </w:rPr>
  </w:style>
  <w:style w:type="character" w:customStyle="1" w:styleId="Kop8Char">
    <w:name w:val="Kop 8 Char"/>
    <w:basedOn w:val="Standaardalinea-lettertype"/>
    <w:link w:val="Kop8"/>
    <w:uiPriority w:val="9"/>
    <w:semiHidden/>
    <w:rsid w:val="0025000E"/>
    <w:rPr>
      <w:b/>
      <w:bCs/>
      <w:i/>
      <w:iCs/>
      <w:smallCaps/>
      <w:color w:val="538135" w:themeColor="accent6" w:themeShade="BF"/>
    </w:rPr>
  </w:style>
  <w:style w:type="character" w:customStyle="1" w:styleId="Kop9Char">
    <w:name w:val="Kop 9 Char"/>
    <w:basedOn w:val="Standaardalinea-lettertype"/>
    <w:link w:val="Kop9"/>
    <w:uiPriority w:val="9"/>
    <w:semiHidden/>
    <w:rsid w:val="0025000E"/>
    <w:rPr>
      <w:b/>
      <w:bCs/>
      <w:i/>
      <w:iCs/>
      <w:smallCaps/>
      <w:color w:val="385623" w:themeColor="accent6" w:themeShade="80"/>
    </w:rPr>
  </w:style>
  <w:style w:type="paragraph" w:styleId="Bijschrift">
    <w:name w:val="caption"/>
    <w:basedOn w:val="Standaard"/>
    <w:next w:val="Standaard"/>
    <w:uiPriority w:val="35"/>
    <w:semiHidden/>
    <w:unhideWhenUsed/>
    <w:qFormat/>
    <w:rsid w:val="0025000E"/>
    <w:rPr>
      <w:b/>
      <w:bCs/>
      <w:caps/>
      <w:sz w:val="16"/>
      <w:szCs w:val="16"/>
    </w:rPr>
  </w:style>
  <w:style w:type="paragraph" w:styleId="Titel">
    <w:name w:val="Title"/>
    <w:basedOn w:val="Standaard"/>
    <w:next w:val="Standaard"/>
    <w:link w:val="Titel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Char">
    <w:name w:val="Titel Char"/>
    <w:basedOn w:val="Standaardalinea-lettertype"/>
    <w:link w:val="Titel"/>
    <w:uiPriority w:val="10"/>
    <w:rsid w:val="0025000E"/>
    <w:rPr>
      <w:smallCaps/>
      <w:color w:val="262626" w:themeColor="text1" w:themeTint="D9"/>
      <w:sz w:val="52"/>
      <w:szCs w:val="52"/>
    </w:rPr>
  </w:style>
  <w:style w:type="paragraph" w:styleId="Ondertitel">
    <w:name w:val="Subtitle"/>
    <w:basedOn w:val="Standaard"/>
    <w:next w:val="Standaard"/>
    <w:link w:val="OndertitelChar"/>
    <w:uiPriority w:val="11"/>
    <w:qFormat/>
    <w:rsid w:val="0025000E"/>
    <w:pPr>
      <w:spacing w:after="720" w:line="240" w:lineRule="auto"/>
      <w:jc w:val="right"/>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25000E"/>
    <w:rPr>
      <w:rFonts w:asciiTheme="majorHAnsi" w:eastAsiaTheme="majorEastAsia" w:hAnsiTheme="majorHAnsi" w:cstheme="majorBidi"/>
    </w:rPr>
  </w:style>
  <w:style w:type="character" w:styleId="Zwaar">
    <w:name w:val="Strong"/>
    <w:uiPriority w:val="22"/>
    <w:qFormat/>
    <w:rsid w:val="0025000E"/>
    <w:rPr>
      <w:b/>
      <w:bCs/>
      <w:color w:val="70AD47" w:themeColor="accent6"/>
    </w:rPr>
  </w:style>
  <w:style w:type="character" w:styleId="Nadruk">
    <w:name w:val="Emphasis"/>
    <w:uiPriority w:val="20"/>
    <w:qFormat/>
    <w:rsid w:val="0025000E"/>
    <w:rPr>
      <w:b/>
      <w:bCs/>
      <w:i/>
      <w:iCs/>
      <w:spacing w:val="10"/>
    </w:rPr>
  </w:style>
  <w:style w:type="paragraph" w:styleId="Geenafstand">
    <w:name w:val="No Spacing"/>
    <w:uiPriority w:val="1"/>
    <w:qFormat/>
    <w:rsid w:val="0025000E"/>
    <w:pPr>
      <w:spacing w:after="0" w:line="240" w:lineRule="auto"/>
    </w:pPr>
  </w:style>
  <w:style w:type="paragraph" w:styleId="Citaat">
    <w:name w:val="Quote"/>
    <w:basedOn w:val="Standaard"/>
    <w:next w:val="Standaard"/>
    <w:link w:val="CitaatChar"/>
    <w:uiPriority w:val="29"/>
    <w:qFormat/>
    <w:rsid w:val="0025000E"/>
    <w:rPr>
      <w:i/>
      <w:iCs/>
    </w:rPr>
  </w:style>
  <w:style w:type="character" w:customStyle="1" w:styleId="CitaatChar">
    <w:name w:val="Citaat Char"/>
    <w:basedOn w:val="Standaardalinea-lettertype"/>
    <w:link w:val="Citaat"/>
    <w:uiPriority w:val="29"/>
    <w:rsid w:val="0025000E"/>
    <w:rPr>
      <w:i/>
      <w:iCs/>
    </w:rPr>
  </w:style>
  <w:style w:type="paragraph" w:styleId="Duidelijkcitaat">
    <w:name w:val="Intense Quote"/>
    <w:basedOn w:val="Standaard"/>
    <w:next w:val="Standaard"/>
    <w:link w:val="DuidelijkcitaatChar"/>
    <w:uiPriority w:val="30"/>
    <w:qFormat/>
    <w:rsid w:val="0025000E"/>
    <w:pPr>
      <w:pBdr>
        <w:top w:val="single" w:sz="8" w:space="1" w:color="70AD47" w:themeColor="accent6"/>
      </w:pBdr>
      <w:spacing w:before="140" w:after="140"/>
      <w:ind w:left="1440" w:right="1440"/>
    </w:pPr>
    <w:rPr>
      <w:b/>
      <w:bCs/>
      <w:i/>
      <w:iCs/>
    </w:rPr>
  </w:style>
  <w:style w:type="character" w:customStyle="1" w:styleId="DuidelijkcitaatChar">
    <w:name w:val="Duidelijk citaat Char"/>
    <w:basedOn w:val="Standaardalinea-lettertype"/>
    <w:link w:val="Duidelijkcitaat"/>
    <w:uiPriority w:val="30"/>
    <w:rsid w:val="0025000E"/>
    <w:rPr>
      <w:b/>
      <w:bCs/>
      <w:i/>
      <w:iCs/>
    </w:rPr>
  </w:style>
  <w:style w:type="character" w:styleId="Subtielebenadrukking">
    <w:name w:val="Subtle Emphasis"/>
    <w:uiPriority w:val="19"/>
    <w:qFormat/>
    <w:rsid w:val="0025000E"/>
    <w:rPr>
      <w:i/>
      <w:iCs/>
    </w:rPr>
  </w:style>
  <w:style w:type="character" w:styleId="Intensievebenadrukking">
    <w:name w:val="Intense Emphasis"/>
    <w:uiPriority w:val="21"/>
    <w:qFormat/>
    <w:rsid w:val="0025000E"/>
    <w:rPr>
      <w:b/>
      <w:bCs/>
      <w:i/>
      <w:iCs/>
      <w:color w:val="70AD47" w:themeColor="accent6"/>
      <w:spacing w:val="10"/>
    </w:rPr>
  </w:style>
  <w:style w:type="character" w:styleId="Subtieleverwijzing">
    <w:name w:val="Subtle Reference"/>
    <w:uiPriority w:val="31"/>
    <w:qFormat/>
    <w:rsid w:val="0025000E"/>
    <w:rPr>
      <w:b/>
      <w:bCs/>
    </w:rPr>
  </w:style>
  <w:style w:type="character" w:styleId="Intensieveverwijzing">
    <w:name w:val="Intense Reference"/>
    <w:uiPriority w:val="32"/>
    <w:qFormat/>
    <w:rsid w:val="0025000E"/>
    <w:rPr>
      <w:b/>
      <w:bCs/>
      <w:smallCaps/>
      <w:spacing w:val="5"/>
      <w:sz w:val="22"/>
      <w:szCs w:val="22"/>
      <w:u w:val="single"/>
    </w:rPr>
  </w:style>
  <w:style w:type="character" w:styleId="Titelvanboek">
    <w:name w:val="Book Title"/>
    <w:uiPriority w:val="33"/>
    <w:qFormat/>
    <w:rsid w:val="0025000E"/>
    <w:rPr>
      <w:rFonts w:asciiTheme="majorHAnsi" w:eastAsiaTheme="majorEastAsia" w:hAnsiTheme="majorHAnsi" w:cstheme="majorBidi"/>
      <w:i/>
      <w:iCs/>
      <w:sz w:val="20"/>
      <w:szCs w:val="20"/>
    </w:rPr>
  </w:style>
  <w:style w:type="paragraph" w:styleId="Kopvaninhoudsopgave">
    <w:name w:val="TOC Heading"/>
    <w:basedOn w:val="Kop1"/>
    <w:next w:val="Standaard"/>
    <w:uiPriority w:val="39"/>
    <w:unhideWhenUsed/>
    <w:qFormat/>
    <w:rsid w:val="0025000E"/>
    <w:pPr>
      <w:outlineLvl w:val="9"/>
    </w:pPr>
  </w:style>
  <w:style w:type="paragraph" w:styleId="Koptekst">
    <w:name w:val="header"/>
    <w:basedOn w:val="Standaard"/>
    <w:link w:val="KoptekstChar"/>
    <w:uiPriority w:val="99"/>
    <w:unhideWhenUsed/>
    <w:rsid w:val="0008157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1571"/>
  </w:style>
  <w:style w:type="paragraph" w:styleId="Voettekst">
    <w:name w:val="footer"/>
    <w:basedOn w:val="Standaard"/>
    <w:link w:val="VoettekstChar"/>
    <w:uiPriority w:val="99"/>
    <w:unhideWhenUsed/>
    <w:rsid w:val="0008157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1571"/>
  </w:style>
  <w:style w:type="table" w:styleId="Rastertabel5donker-Accent1">
    <w:name w:val="Grid Table 5 Dark Accent 1"/>
    <w:basedOn w:val="Standaardtabe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jstalinea">
    <w:name w:val="List Paragraph"/>
    <w:basedOn w:val="Standaard"/>
    <w:uiPriority w:val="34"/>
    <w:qFormat/>
    <w:rsid w:val="00081571"/>
    <w:pPr>
      <w:ind w:left="720"/>
      <w:contextualSpacing/>
    </w:pPr>
  </w:style>
  <w:style w:type="paragraph" w:styleId="Voetnoottekst">
    <w:name w:val="footnote text"/>
    <w:basedOn w:val="Standaard"/>
    <w:link w:val="Voetnootteks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VoetnoottekstChar">
    <w:name w:val="Voetnoottekst Char"/>
    <w:basedOn w:val="Standaardalinea-lettertype"/>
    <w:link w:val="Voetnoottekst"/>
    <w:semiHidden/>
    <w:rsid w:val="00DA01CA"/>
    <w:rPr>
      <w:rFonts w:ascii="Times New Roman" w:eastAsia="Times New Roman" w:hAnsi="Times New Roman" w:cs="Times New Roman"/>
      <w:lang w:val="en-US"/>
    </w:rPr>
  </w:style>
  <w:style w:type="character" w:styleId="Voetnootmarkering">
    <w:name w:val="footnote reference"/>
    <w:basedOn w:val="Standaardalinea-lettertype"/>
    <w:semiHidden/>
    <w:unhideWhenUsed/>
    <w:rsid w:val="00DA01CA"/>
    <w:rPr>
      <w:vertAlign w:val="superscript"/>
    </w:rPr>
  </w:style>
  <w:style w:type="table" w:styleId="Rastertabel6kleurrijk-Accent3">
    <w:name w:val="Grid Table 6 Colorful Accent 3"/>
    <w:basedOn w:val="Standaardtabe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Standaardalinea-lettertype"/>
    <w:uiPriority w:val="99"/>
    <w:unhideWhenUsed/>
    <w:rsid w:val="00FB66B4"/>
    <w:rPr>
      <w:color w:val="0563C1" w:themeColor="hyperlink"/>
      <w:u w:val="single"/>
    </w:rPr>
  </w:style>
  <w:style w:type="table" w:styleId="Rastertabel5donker-Accent4">
    <w:name w:val="Grid Table 5 Dark Accent 4"/>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astertabel5donker-Accent6">
    <w:name w:val="Grid Table 5 Dark Accent 6"/>
    <w:basedOn w:val="Standaardtabe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Standaardtabe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elraster">
    <w:name w:val="Table Grid"/>
    <w:basedOn w:val="Standaardtabe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Standaardalinea-lettertype"/>
    <w:uiPriority w:val="1"/>
    <w:rsid w:val="00B24995"/>
    <w:rPr>
      <w:rFonts w:ascii="Arial" w:hAnsi="Arial"/>
      <w:sz w:val="24"/>
    </w:rPr>
  </w:style>
  <w:style w:type="paragraph" w:styleId="Inhopg1">
    <w:name w:val="toc 1"/>
    <w:basedOn w:val="Standaard"/>
    <w:next w:val="Standaard"/>
    <w:autoRedefine/>
    <w:uiPriority w:val="39"/>
    <w:unhideWhenUsed/>
    <w:rsid w:val="006D0AD5"/>
    <w:pPr>
      <w:spacing w:after="100"/>
      <w:jc w:val="left"/>
    </w:pPr>
    <w:rPr>
      <w:rFonts w:eastAsiaTheme="minorHAnsi"/>
      <w:sz w:val="22"/>
      <w:szCs w:val="22"/>
      <w:lang w:val="en-US"/>
    </w:rPr>
  </w:style>
  <w:style w:type="paragraph" w:styleId="Inhopg2">
    <w:name w:val="toc 2"/>
    <w:basedOn w:val="Standaard"/>
    <w:next w:val="Standaard"/>
    <w:autoRedefine/>
    <w:uiPriority w:val="39"/>
    <w:unhideWhenUsed/>
    <w:rsid w:val="006D0AD5"/>
    <w:pPr>
      <w:spacing w:after="100"/>
      <w:ind w:left="200"/>
    </w:pPr>
  </w:style>
  <w:style w:type="paragraph" w:styleId="Inhopg3">
    <w:name w:val="toc 3"/>
    <w:basedOn w:val="Standaard"/>
    <w:next w:val="Standaard"/>
    <w:autoRedefine/>
    <w:uiPriority w:val="39"/>
    <w:unhideWhenUsed/>
    <w:rsid w:val="006D0AD5"/>
    <w:pPr>
      <w:spacing w:after="100"/>
      <w:ind w:left="400"/>
    </w:pPr>
  </w:style>
  <w:style w:type="character" w:styleId="Verwijzingopmerking">
    <w:name w:val="annotation reference"/>
    <w:basedOn w:val="Standaardalinea-lettertype"/>
    <w:uiPriority w:val="99"/>
    <w:semiHidden/>
    <w:unhideWhenUsed/>
    <w:rsid w:val="00482CF6"/>
    <w:rPr>
      <w:sz w:val="16"/>
      <w:szCs w:val="16"/>
    </w:rPr>
  </w:style>
  <w:style w:type="paragraph" w:styleId="Tekstopmerking">
    <w:name w:val="annotation text"/>
    <w:basedOn w:val="Standaard"/>
    <w:link w:val="TekstopmerkingChar"/>
    <w:uiPriority w:val="99"/>
    <w:unhideWhenUsed/>
    <w:rsid w:val="00482CF6"/>
    <w:pPr>
      <w:spacing w:line="240" w:lineRule="auto"/>
    </w:pPr>
  </w:style>
  <w:style w:type="character" w:customStyle="1" w:styleId="TekstopmerkingChar">
    <w:name w:val="Tekst opmerking Char"/>
    <w:basedOn w:val="Standaardalinea-lettertype"/>
    <w:link w:val="Tekstopmerking"/>
    <w:uiPriority w:val="99"/>
    <w:rsid w:val="00482CF6"/>
  </w:style>
  <w:style w:type="paragraph" w:styleId="Ballontekst">
    <w:name w:val="Balloon Text"/>
    <w:basedOn w:val="Standaard"/>
    <w:link w:val="BallontekstChar"/>
    <w:uiPriority w:val="99"/>
    <w:semiHidden/>
    <w:unhideWhenUsed/>
    <w:rsid w:val="00482CF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82CF6"/>
    <w:rPr>
      <w:rFonts w:ascii="Segoe UI" w:hAnsi="Segoe UI" w:cs="Segoe UI"/>
      <w:sz w:val="18"/>
      <w:szCs w:val="18"/>
    </w:rPr>
  </w:style>
  <w:style w:type="paragraph" w:customStyle="1" w:styleId="Standard">
    <w:name w:val="Standard"/>
    <w:rsid w:val="00CD06C3"/>
    <w:pPr>
      <w:suppressAutoHyphens/>
      <w:autoSpaceDN w:val="0"/>
      <w:spacing w:after="0" w:line="240" w:lineRule="auto"/>
      <w:jc w:val="left"/>
      <w:textAlignment w:val="baseline"/>
    </w:pPr>
    <w:rPr>
      <w:rFonts w:ascii="Liberation Serif" w:eastAsia="SimSun" w:hAnsi="Liberation Serif" w:cs="Arial"/>
      <w:kern w:val="3"/>
      <w:sz w:val="24"/>
      <w:szCs w:val="24"/>
      <w:lang w:eastAsia="zh-CN" w:bidi="hi-IN"/>
    </w:rPr>
  </w:style>
  <w:style w:type="character" w:styleId="Onopgelostemelding">
    <w:name w:val="Unresolved Mention"/>
    <w:basedOn w:val="Standaardalinea-lettertype"/>
    <w:uiPriority w:val="99"/>
    <w:semiHidden/>
    <w:unhideWhenUsed/>
    <w:rsid w:val="003B5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corys.com/sites/default/files/2021-01/3049300%20eindrapport_substitutie%20van%20zorg_def.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k.dieleman@axxon.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ter.bruynooghe@axxon.be"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mailto:taskforce.DZ-SE@riziv-inami.fgov.be"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9C8C8D-2284-4152-8488-994CC1FAFA17}">
  <ds:schemaRefs>
    <ds:schemaRef ds:uri="http://schemas.openxmlformats.org/officeDocument/2006/bibliography"/>
  </ds:schemaRefs>
</ds:datastoreItem>
</file>

<file path=customXml/itemProps3.xml><?xml version="1.0" encoding="utf-8"?>
<ds:datastoreItem xmlns:ds="http://schemas.openxmlformats.org/officeDocument/2006/customXml" ds:itemID="{1929737B-FA8C-42ED-9B07-91ABA0ADA315}"/>
</file>

<file path=customXml/itemProps4.xml><?xml version="1.0" encoding="utf-8"?>
<ds:datastoreItem xmlns:ds="http://schemas.openxmlformats.org/officeDocument/2006/customXml" ds:itemID="{6EEB0F7E-1BFD-49DB-A876-630649F10092}"/>
</file>

<file path=customXml/itemProps5.xml><?xml version="1.0" encoding="utf-8"?>
<ds:datastoreItem xmlns:ds="http://schemas.openxmlformats.org/officeDocument/2006/customXml" ds:itemID="{BB8AAB35-9C80-4976-8D55-348D72562904}"/>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8394</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Luk Dieleman</cp:lastModifiedBy>
  <cp:revision>73</cp:revision>
  <dcterms:created xsi:type="dcterms:W3CDTF">2021-05-05T16:17:00Z</dcterms:created>
  <dcterms:modified xsi:type="dcterms:W3CDTF">2021-05-06T10:36:00Z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