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BB0" w14:textId="77777777" w:rsidR="003C48D7" w:rsidRPr="006D0AD5" w:rsidRDefault="00780D1D" w:rsidP="00E817E6">
      <w:pPr>
        <w:pStyle w:val="Kop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</w:pPr>
      <w:bookmarkStart w:id="0" w:name="_Toc66871830"/>
      <w:r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Template </w:t>
      </w:r>
      <w:r w:rsidR="003C48D7"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2 : </w:t>
      </w:r>
      <w:bookmarkEnd w:id="0"/>
      <w:r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>prioritaire initiatieven</w:t>
      </w:r>
    </w:p>
    <w:p w14:paraId="24A68599" w14:textId="77777777" w:rsidR="003C48D7" w:rsidRDefault="003C48D7" w:rsidP="003C48D7">
      <w:pPr>
        <w:contextualSpacing/>
      </w:pPr>
    </w:p>
    <w:p w14:paraId="235FFD13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rFonts w:eastAsiaTheme="majorEastAsia"/>
          <w:b/>
          <w:i/>
          <w:color w:val="007C92"/>
        </w:rPr>
      </w:pPr>
      <w:r w:rsidRPr="00033D7C">
        <w:rPr>
          <w:rFonts w:eastAsiaTheme="majorEastAsia"/>
          <w:b/>
          <w:i/>
          <w:color w:val="007C92"/>
        </w:rPr>
        <w:t xml:space="preserve">U hoeft niet alle velden in te vullen. </w:t>
      </w:r>
    </w:p>
    <w:p w14:paraId="347C881C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b/>
          <w:i/>
        </w:rPr>
      </w:pPr>
      <w:r w:rsidRPr="00033D7C">
        <w:rPr>
          <w:rFonts w:eastAsiaTheme="majorEastAsia"/>
          <w:b/>
          <w:i/>
          <w:color w:val="007C92"/>
        </w:rPr>
        <w:t xml:space="preserve">Zend het ingevulde formulier naar :  </w:t>
      </w:r>
      <w:hyperlink r:id="rId12" w:history="1">
        <w:r w:rsidRPr="00033D7C">
          <w:rPr>
            <w:rFonts w:eastAsiaTheme="majorEastAsia"/>
            <w:b/>
            <w:i/>
            <w:color w:val="007C92"/>
            <w:u w:val="single"/>
          </w:rPr>
          <w:t>taskforce.DZ-SE@riziv-inami.fgov.be</w:t>
        </w:r>
      </w:hyperlink>
    </w:p>
    <w:tbl>
      <w:tblPr>
        <w:tblStyle w:val="LightList-Accent11"/>
        <w:tblW w:w="0" w:type="auto"/>
        <w:tblInd w:w="10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2828"/>
        <w:gridCol w:w="6404"/>
      </w:tblGrid>
      <w:tr w:rsidR="00033D7C" w:rsidRPr="001C4EC3" w14:paraId="1757BBB4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287E7B95" w14:textId="5DFAB18C" w:rsidR="00033D7C" w:rsidRDefault="00033D7C" w:rsidP="00CB650C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Codering :   </w:t>
            </w:r>
            <w:r w:rsidRPr="00D925C5">
              <w:rPr>
                <w:b w:val="0"/>
                <w:sz w:val="20"/>
                <w:szCs w:val="20"/>
                <w:lang w:val="nl-BE"/>
              </w:rPr>
              <w:t>……….</w:t>
            </w:r>
            <w:r>
              <w:rPr>
                <w:sz w:val="20"/>
                <w:szCs w:val="20"/>
                <w:lang w:val="nl-BE"/>
              </w:rPr>
              <w:t xml:space="preserve">    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 xml:space="preserve">(voorbehouden 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voor het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>RIZIV)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  <w:lang w:val="nl-BE"/>
              </w:rPr>
              <w:t xml:space="preserve">Datum :  </w:t>
            </w:r>
            <w:r w:rsidR="00B31B12">
              <w:rPr>
                <w:b w:val="0"/>
                <w:i/>
                <w:sz w:val="20"/>
                <w:szCs w:val="20"/>
                <w:lang w:val="nl-BE"/>
              </w:rPr>
              <w:t>28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="00E953B8">
              <w:rPr>
                <w:b w:val="0"/>
                <w:i/>
                <w:sz w:val="20"/>
                <w:szCs w:val="20"/>
                <w:lang w:val="nl-BE"/>
              </w:rPr>
              <w:t>/ 04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>/ 202</w:t>
            </w:r>
            <w:r w:rsidR="00E953B8">
              <w:rPr>
                <w:b w:val="0"/>
                <w:i/>
                <w:sz w:val="20"/>
                <w:szCs w:val="20"/>
                <w:lang w:val="nl-BE"/>
              </w:rPr>
              <w:t>1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  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</w:t>
            </w:r>
          </w:p>
        </w:tc>
      </w:tr>
      <w:tr w:rsidR="00033D7C" w:rsidRPr="001C4EC3" w14:paraId="7ADC7C23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1BC8A130" w14:textId="0D5081F3" w:rsidR="00033D7C" w:rsidRPr="00421008" w:rsidRDefault="00033D7C" w:rsidP="00DC1CB7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Auteur : </w:t>
            </w:r>
            <w:r>
              <w:rPr>
                <w:b w:val="0"/>
                <w:i/>
                <w:sz w:val="16"/>
                <w:szCs w:val="16"/>
                <w:lang w:val="nl-BE"/>
              </w:rPr>
              <w:t>(individuele zorgverlen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 xml:space="preserve">er / organisatie / </w:t>
            </w:r>
            <w:r w:rsidR="00CB650C">
              <w:rPr>
                <w:b w:val="0"/>
                <w:i/>
                <w:sz w:val="16"/>
                <w:szCs w:val="16"/>
                <w:lang w:val="nl-BE"/>
              </w:rPr>
              <w:t xml:space="preserve">AOC /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overheid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/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andere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)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br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b w:val="0"/>
                <w:bCs w:val="0"/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naam:</w:t>
            </w:r>
            <w:r w:rsidR="00234246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  <w:r w:rsidR="00234246" w:rsidRPr="00E157F0">
              <w:rPr>
                <w:color w:val="4472C4" w:themeColor="accent5"/>
                <w:sz w:val="20"/>
                <w:szCs w:val="20"/>
                <w:lang w:val="nl-BE"/>
              </w:rPr>
              <w:t xml:space="preserve">AXXON </w:t>
            </w:r>
            <w:r w:rsidR="00234246">
              <w:rPr>
                <w:color w:val="4472C4" w:themeColor="accent5"/>
                <w:sz w:val="20"/>
                <w:szCs w:val="20"/>
                <w:lang w:val="nl-BE"/>
              </w:rPr>
              <w:t>Ptib (</w:t>
            </w:r>
            <w:r w:rsidR="00234246" w:rsidRPr="00E157F0">
              <w:rPr>
                <w:color w:val="4472C4" w:themeColor="accent5"/>
                <w:sz w:val="20"/>
                <w:szCs w:val="20"/>
                <w:lang w:val="nl-BE"/>
              </w:rPr>
              <w:t>P</w:t>
            </w:r>
            <w:r w:rsidR="00234246">
              <w:rPr>
                <w:color w:val="4472C4" w:themeColor="accent5"/>
                <w:sz w:val="20"/>
                <w:szCs w:val="20"/>
                <w:lang w:val="nl-BE"/>
              </w:rPr>
              <w:t>hysical Therapy in Belgium)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</w:p>
        </w:tc>
      </w:tr>
      <w:tr w:rsidR="00033D7C" w:rsidRPr="00AE01FC" w14:paraId="4BCEB7C1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7793326A" w14:textId="6953E850" w:rsidR="00033D7C" w:rsidRDefault="00033D7C" w:rsidP="00AF3726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Voorstel kadert in: </w:t>
            </w:r>
            <w:r w:rsidRPr="00D925C5">
              <w:rPr>
                <w:b w:val="0"/>
                <w:sz w:val="16"/>
                <w:szCs w:val="16"/>
                <w:lang w:val="nl-BE"/>
              </w:rPr>
              <w:t>(</w:t>
            </w:r>
            <w:r w:rsidRPr="00C14C36">
              <w:rPr>
                <w:b w:val="0"/>
                <w:i/>
                <w:sz w:val="16"/>
                <w:szCs w:val="16"/>
                <w:lang w:val="nl-BE"/>
              </w:rPr>
              <w:t>aankruisen wat van toepassing is</w:t>
            </w:r>
            <w:r w:rsidRPr="00D925C5">
              <w:rPr>
                <w:b w:val="0"/>
                <w:sz w:val="16"/>
                <w:szCs w:val="16"/>
                <w:lang w:val="nl-BE"/>
              </w:rPr>
              <w:t>)</w:t>
            </w:r>
            <w:r>
              <w:rPr>
                <w:b w:val="0"/>
                <w:sz w:val="16"/>
                <w:szCs w:val="16"/>
                <w:lang w:val="nl-BE"/>
              </w:rPr>
              <w:br/>
              <w:t xml:space="preserve">         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0     </w:t>
            </w:r>
            <w:proofErr w:type="spellStart"/>
            <w:r w:rsidRPr="00AC4F8B">
              <w:rPr>
                <w:b w:val="0"/>
                <w:sz w:val="20"/>
                <w:szCs w:val="20"/>
                <w:lang w:val="nl-BE"/>
              </w:rPr>
              <w:t>quick</w:t>
            </w:r>
            <w:proofErr w:type="spellEnd"/>
            <w:r w:rsidRPr="00AC4F8B">
              <w:rPr>
                <w:b w:val="0"/>
                <w:sz w:val="20"/>
                <w:szCs w:val="20"/>
                <w:lang w:val="nl-BE"/>
              </w:rPr>
              <w:t>-w</w:t>
            </w:r>
            <w:r>
              <w:rPr>
                <w:b w:val="0"/>
                <w:sz w:val="20"/>
                <w:szCs w:val="20"/>
                <w:lang w:val="nl-BE"/>
              </w:rPr>
              <w:t xml:space="preserve">in in kader akkoord NCAZ 2021 (search 40 </w:t>
            </w:r>
            <w:proofErr w:type="spellStart"/>
            <w:r>
              <w:rPr>
                <w:b w:val="0"/>
                <w:sz w:val="20"/>
                <w:szCs w:val="20"/>
                <w:lang w:val="nl-BE"/>
              </w:rPr>
              <w:t>mio</w:t>
            </w:r>
            <w:proofErr w:type="spellEnd"/>
            <w:r>
              <w:rPr>
                <w:b w:val="0"/>
                <w:sz w:val="20"/>
                <w:szCs w:val="20"/>
                <w:lang w:val="nl-BE"/>
              </w:rPr>
              <w:t xml:space="preserve"> €</w:t>
            </w:r>
            <w:r w:rsidRPr="00AC4F8B">
              <w:rPr>
                <w:b w:val="0"/>
                <w:sz w:val="20"/>
                <w:szCs w:val="20"/>
                <w:lang w:val="nl-BE"/>
              </w:rPr>
              <w:t>)</w:t>
            </w:r>
            <w:r>
              <w:rPr>
                <w:b w:val="0"/>
                <w:sz w:val="20"/>
                <w:szCs w:val="20"/>
                <w:lang w:val="nl-BE"/>
              </w:rPr>
              <w:t xml:space="preserve">  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</w:t>
            </w:r>
            <w:r w:rsidR="00727A6C">
              <w:rPr>
                <w:b w:val="0"/>
                <w:sz w:val="20"/>
                <w:szCs w:val="20"/>
                <w:lang w:val="nl-BE"/>
              </w:rPr>
              <w:t>x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    structurele </w:t>
            </w:r>
            <w:r>
              <w:rPr>
                <w:b w:val="0"/>
                <w:sz w:val="20"/>
                <w:szCs w:val="20"/>
                <w:lang w:val="nl-BE"/>
              </w:rPr>
              <w:t xml:space="preserve">en flankerende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maatregelen </w:t>
            </w:r>
            <w:r>
              <w:rPr>
                <w:b w:val="0"/>
                <w:sz w:val="20"/>
                <w:szCs w:val="20"/>
                <w:lang w:val="nl-BE"/>
              </w:rPr>
              <w:t xml:space="preserve">om </w:t>
            </w:r>
            <w:r w:rsidRPr="00AC4F8B">
              <w:rPr>
                <w:b w:val="0"/>
                <w:sz w:val="20"/>
                <w:szCs w:val="20"/>
                <w:lang w:val="nl-BE"/>
              </w:rPr>
              <w:t>doelmatige zorg te faciliteren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</w:t>
            </w:r>
            <w:r w:rsidR="001005A2">
              <w:rPr>
                <w:b w:val="0"/>
                <w:sz w:val="20"/>
                <w:szCs w:val="20"/>
                <w:lang w:val="nl-BE"/>
              </w:rPr>
              <w:t>0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    effectieve maatregelen doelmatige zorg</w:t>
            </w:r>
          </w:p>
          <w:p w14:paraId="6501F555" w14:textId="77777777" w:rsidR="00033D7C" w:rsidRDefault="00033D7C" w:rsidP="00AF3726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b w:val="0"/>
                <w:sz w:val="20"/>
                <w:szCs w:val="20"/>
                <w:lang w:val="nl-BE"/>
              </w:rPr>
              <w:t xml:space="preserve">        0     maatregelen voortvloeiend uit gezondheidszorgdoelstellingen</w:t>
            </w:r>
          </w:p>
          <w:p w14:paraId="172D9C37" w14:textId="77777777" w:rsidR="00033D7C" w:rsidRDefault="00033D7C" w:rsidP="00AF3726">
            <w:pPr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174D0E" w:rsidRPr="001C4EC3" w14:paraId="4601627B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46C55C8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Onderwerp</w:t>
            </w:r>
          </w:p>
          <w:p w14:paraId="5B23BE5C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1D0438BD" w14:textId="0F3CD8FF" w:rsidR="00033D7C" w:rsidRPr="003F0321" w:rsidRDefault="00885A89" w:rsidP="00CD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b/>
                <w:bCs/>
                <w:iCs/>
                <w:color w:val="4472C4" w:themeColor="accent5"/>
                <w:lang w:val="nl-BE"/>
              </w:rPr>
              <w:t>Financiële t</w:t>
            </w:r>
            <w:r w:rsidR="002D1797" w:rsidRPr="00DF195F">
              <w:rPr>
                <w:b/>
                <w:bCs/>
                <w:iCs/>
                <w:color w:val="4472C4" w:themeColor="accent5"/>
                <w:lang w:val="nl-BE"/>
              </w:rPr>
              <w:t>oegankelijkheid van de kinesitherapeutische zorg</w:t>
            </w:r>
            <w:r w:rsidR="00727A6C">
              <w:rPr>
                <w:b/>
                <w:bCs/>
                <w:iCs/>
                <w:color w:val="4472C4" w:themeColor="accent5"/>
                <w:lang w:val="nl-BE"/>
              </w:rPr>
              <w:t xml:space="preserve">: </w:t>
            </w:r>
            <w:r w:rsidR="00DC3E55">
              <w:rPr>
                <w:iCs/>
                <w:color w:val="4472C4" w:themeColor="accent5"/>
                <w:lang w:val="nl-BE"/>
              </w:rPr>
              <w:t xml:space="preserve">waarborgen </w:t>
            </w:r>
            <w:r>
              <w:rPr>
                <w:iCs/>
                <w:color w:val="4472C4" w:themeColor="accent5"/>
                <w:lang w:val="nl-BE"/>
              </w:rPr>
              <w:t xml:space="preserve">van </w:t>
            </w:r>
            <w:r w:rsidR="00824CF6">
              <w:rPr>
                <w:iCs/>
                <w:color w:val="4472C4" w:themeColor="accent5"/>
                <w:lang w:val="nl-BE"/>
              </w:rPr>
              <w:t xml:space="preserve">gelijke </w:t>
            </w:r>
            <w:r w:rsidR="00DC3E55">
              <w:rPr>
                <w:iCs/>
                <w:color w:val="4472C4" w:themeColor="accent5"/>
                <w:lang w:val="nl-BE"/>
              </w:rPr>
              <w:t>terugbetaling voor alle patiënten</w:t>
            </w:r>
            <w:r w:rsidR="00824CF6">
              <w:rPr>
                <w:iCs/>
                <w:color w:val="4472C4" w:themeColor="accent5"/>
                <w:lang w:val="nl-BE"/>
              </w:rPr>
              <w:t>, ongeacht hun keuze van verstrekker.</w:t>
            </w:r>
          </w:p>
        </w:tc>
      </w:tr>
      <w:tr w:rsidR="00174D0E" w:rsidRPr="001C4EC3" w14:paraId="73B6F7FA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E2BEEE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 xml:space="preserve">Definition of </w:t>
            </w:r>
            <w:proofErr w:type="spellStart"/>
            <w:r w:rsidRPr="001C4EC3">
              <w:rPr>
                <w:sz w:val="18"/>
                <w:szCs w:val="18"/>
                <w:lang w:val="nl-BE"/>
              </w:rPr>
              <w:t>done</w:t>
            </w:r>
            <w:proofErr w:type="spellEnd"/>
          </w:p>
          <w:p w14:paraId="36784B0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3FE2960B" w14:textId="1AE7F4C9" w:rsidR="00033D7C" w:rsidRPr="00692F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</w:p>
          <w:p w14:paraId="6169AF25" w14:textId="14262585" w:rsidR="00033D7C" w:rsidRDefault="00692F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692F7C">
              <w:rPr>
                <w:iCs/>
                <w:color w:val="4472C4" w:themeColor="accent5"/>
                <w:lang w:val="nl-BE"/>
              </w:rPr>
              <w:t>Afschaffing pati</w:t>
            </w:r>
            <w:r w:rsidR="00360EE7">
              <w:rPr>
                <w:iCs/>
                <w:color w:val="4472C4" w:themeColor="accent5"/>
                <w:lang w:val="nl-BE"/>
              </w:rPr>
              <w:t>ë</w:t>
            </w:r>
            <w:r w:rsidRPr="00692F7C">
              <w:rPr>
                <w:iCs/>
                <w:color w:val="4472C4" w:themeColor="accent5"/>
                <w:lang w:val="nl-BE"/>
              </w:rPr>
              <w:t>ntonvriendelijke maatrege</w:t>
            </w:r>
            <w:r>
              <w:rPr>
                <w:iCs/>
                <w:color w:val="4472C4" w:themeColor="accent5"/>
                <w:lang w:val="nl-BE"/>
              </w:rPr>
              <w:t>l</w:t>
            </w:r>
            <w:r w:rsidR="00360EE7">
              <w:rPr>
                <w:iCs/>
                <w:color w:val="4472C4" w:themeColor="accent5"/>
                <w:lang w:val="nl-BE"/>
              </w:rPr>
              <w:t>.</w:t>
            </w:r>
          </w:p>
          <w:p w14:paraId="72A309AC" w14:textId="294BF102" w:rsidR="00692F7C" w:rsidRPr="00692F7C" w:rsidRDefault="00692F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</w:p>
        </w:tc>
      </w:tr>
      <w:tr w:rsidR="00174D0E" w:rsidRPr="001C4EC3" w14:paraId="18F19B2F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4D54329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Doelgroep</w:t>
            </w:r>
          </w:p>
          <w:p w14:paraId="3226E0E5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188E7095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2B81D13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63EDAA64" w14:textId="77777777" w:rsidR="00360EE7" w:rsidRDefault="00360EE7" w:rsidP="009F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</w:p>
          <w:p w14:paraId="2E449AC1" w14:textId="167A1112" w:rsidR="00E00B07" w:rsidRPr="009F65DC" w:rsidRDefault="00161658" w:rsidP="009F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FD7967">
              <w:rPr>
                <w:iCs/>
                <w:color w:val="4472C4" w:themeColor="accent5"/>
                <w:lang w:val="nl-BE"/>
              </w:rPr>
              <w:t>Patiënten die</w:t>
            </w:r>
            <w:r w:rsidR="00FD7967" w:rsidRPr="00FD7967">
              <w:rPr>
                <w:iCs/>
                <w:color w:val="4472C4" w:themeColor="accent5"/>
                <w:lang w:val="nl-BE"/>
              </w:rPr>
              <w:t xml:space="preserve"> een niet-toeg</w:t>
            </w:r>
            <w:r w:rsidR="00FD7967">
              <w:rPr>
                <w:iCs/>
                <w:color w:val="4472C4" w:themeColor="accent5"/>
                <w:lang w:val="nl-BE"/>
              </w:rPr>
              <w:t>e</w:t>
            </w:r>
            <w:r w:rsidR="00FD7967" w:rsidRPr="00FD7967">
              <w:rPr>
                <w:iCs/>
                <w:color w:val="4472C4" w:themeColor="accent5"/>
                <w:lang w:val="nl-BE"/>
              </w:rPr>
              <w:t xml:space="preserve">treden </w:t>
            </w:r>
            <w:r w:rsidR="009F65DC">
              <w:rPr>
                <w:iCs/>
                <w:color w:val="4472C4" w:themeColor="accent5"/>
                <w:lang w:val="nl-BE"/>
              </w:rPr>
              <w:t xml:space="preserve">kinesitherapeut </w:t>
            </w:r>
            <w:r w:rsidR="00301078">
              <w:rPr>
                <w:iCs/>
                <w:color w:val="4472C4" w:themeColor="accent5"/>
                <w:lang w:val="nl-BE"/>
              </w:rPr>
              <w:t>raadplegen.</w:t>
            </w:r>
          </w:p>
        </w:tc>
      </w:tr>
      <w:tr w:rsidR="00174D0E" w:rsidRPr="001C4EC3" w14:paraId="25EB9B35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25FA342C" w14:textId="77777777" w:rsidR="009F65DC" w:rsidRPr="001C4EC3" w:rsidRDefault="009F65DC" w:rsidP="009F65DC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Toelichting van de actie en motivering</w:t>
            </w:r>
          </w:p>
          <w:p w14:paraId="07DB0EFA" w14:textId="0B25033F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79DA496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21DEDB73" w14:textId="5A7FB4A3" w:rsidR="009F65DC" w:rsidRPr="00FD7967" w:rsidRDefault="009F65DC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- </w:t>
            </w:r>
            <w:r w:rsidRPr="003F71E6">
              <w:rPr>
                <w:iCs/>
                <w:color w:val="4472C4" w:themeColor="accent5"/>
                <w:lang w:val="nl-BE"/>
              </w:rPr>
              <w:t>Op 01-09-2019 werden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 vaste remgelden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 ingevoerd 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in de kinesitherapiesector 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om de financiële toegankelijkheid van de zorg te optimaliseren. 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De sector heeft daartoe een </w:t>
            </w:r>
            <w:r>
              <w:rPr>
                <w:iCs/>
                <w:color w:val="4472C4" w:themeColor="accent5"/>
                <w:lang w:val="nl-BE"/>
              </w:rPr>
              <w:t xml:space="preserve">flink 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deel van de beschikbare middelen </w:t>
            </w:r>
            <w:r w:rsidR="00910884">
              <w:rPr>
                <w:iCs/>
                <w:color w:val="4472C4" w:themeColor="accent5"/>
                <w:lang w:val="nl-BE"/>
              </w:rPr>
              <w:t>uit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 zijn begroting</w:t>
            </w:r>
            <w:r w:rsidR="001A0A60">
              <w:rPr>
                <w:iCs/>
                <w:color w:val="4472C4" w:themeColor="accent5"/>
                <w:lang w:val="nl-BE"/>
              </w:rPr>
              <w:t>sdoelstelling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 geïnvesteerd.</w:t>
            </w:r>
          </w:p>
          <w:p w14:paraId="25FB1A1F" w14:textId="77777777" w:rsidR="00104F29" w:rsidRDefault="009F65DC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- 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Op 01-04-2021 werd de vermindering met 25 % van de vergoedingsbedragen tot terugbetaling van de verstrekkingen van niet-geconventioneerde kinesitherapeuten opnieuw ingesteld, nadat het quorum van 60 % individuele toetredingen tot de overeenkomst </w:t>
            </w:r>
            <w:r>
              <w:rPr>
                <w:iCs/>
                <w:color w:val="4472C4" w:themeColor="accent5"/>
                <w:lang w:val="nl-BE"/>
              </w:rPr>
              <w:t xml:space="preserve">M21 </w:t>
            </w:r>
            <w:r w:rsidRPr="00FD7967">
              <w:rPr>
                <w:iCs/>
                <w:color w:val="4472C4" w:themeColor="accent5"/>
                <w:lang w:val="nl-BE"/>
              </w:rPr>
              <w:t>was bereikt.</w:t>
            </w:r>
            <w:r w:rsidR="00794F98">
              <w:rPr>
                <w:iCs/>
                <w:color w:val="4472C4" w:themeColor="accent5"/>
                <w:lang w:val="nl-BE"/>
              </w:rPr>
              <w:t xml:space="preserve"> </w:t>
            </w:r>
          </w:p>
          <w:p w14:paraId="1DB9229B" w14:textId="77777777" w:rsidR="005D5A7E" w:rsidRDefault="00104F29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- </w:t>
            </w:r>
            <w:r w:rsidR="00794F98">
              <w:rPr>
                <w:iCs/>
                <w:color w:val="4472C4" w:themeColor="accent5"/>
                <w:lang w:val="nl-BE"/>
              </w:rPr>
              <w:t>Daar</w:t>
            </w:r>
            <w:r>
              <w:rPr>
                <w:iCs/>
                <w:color w:val="4472C4" w:themeColor="accent5"/>
                <w:lang w:val="nl-BE"/>
              </w:rPr>
              <w:t>mee</w:t>
            </w:r>
            <w:r w:rsidR="00794F98">
              <w:rPr>
                <w:iCs/>
                <w:color w:val="4472C4" w:themeColor="accent5"/>
                <w:lang w:val="nl-BE"/>
              </w:rPr>
              <w:t xml:space="preserve"> verhoogt de overheid opnieuw </w:t>
            </w:r>
            <w:r w:rsidR="00432DE0">
              <w:rPr>
                <w:iCs/>
                <w:color w:val="4472C4" w:themeColor="accent5"/>
                <w:lang w:val="nl-BE"/>
              </w:rPr>
              <w:t xml:space="preserve">aanzienlijk </w:t>
            </w:r>
            <w:r w:rsidR="00794F98">
              <w:rPr>
                <w:iCs/>
                <w:color w:val="4472C4" w:themeColor="accent5"/>
                <w:lang w:val="nl-BE"/>
              </w:rPr>
              <w:t xml:space="preserve">het remgeld voor een </w:t>
            </w:r>
            <w:r w:rsidR="00432DE0">
              <w:rPr>
                <w:iCs/>
                <w:color w:val="4472C4" w:themeColor="accent5"/>
                <w:lang w:val="nl-BE"/>
              </w:rPr>
              <w:t>aantal</w:t>
            </w:r>
            <w:r w:rsidR="00794F98">
              <w:rPr>
                <w:iCs/>
                <w:color w:val="4472C4" w:themeColor="accent5"/>
                <w:lang w:val="nl-BE"/>
              </w:rPr>
              <w:t xml:space="preserve"> patiënten</w:t>
            </w:r>
            <w:r w:rsidR="004F1FCA">
              <w:rPr>
                <w:iCs/>
                <w:color w:val="4472C4" w:themeColor="accent5"/>
                <w:lang w:val="nl-BE"/>
              </w:rPr>
              <w:t>, wat een deel van de inspanning die de sector heeft geleverd om de zorg betaalbaar te houden vernietigt.</w:t>
            </w:r>
          </w:p>
          <w:p w14:paraId="7D958A63" w14:textId="62715E69" w:rsidR="009F65DC" w:rsidRPr="00FD7967" w:rsidRDefault="005D5A7E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>-</w:t>
            </w:r>
            <w:r w:rsidR="00EC691F">
              <w:rPr>
                <w:iCs/>
                <w:color w:val="4472C4" w:themeColor="accent5"/>
                <w:lang w:val="nl-BE"/>
              </w:rPr>
              <w:t xml:space="preserve"> De</w:t>
            </w:r>
            <w:r w:rsidR="00EC691F" w:rsidRPr="00FD7967">
              <w:rPr>
                <w:iCs/>
                <w:color w:val="4472C4" w:themeColor="accent5"/>
                <w:lang w:val="nl-BE"/>
              </w:rPr>
              <w:t xml:space="preserve"> tariefzekerheid </w:t>
            </w:r>
            <w:r w:rsidR="00EC691F">
              <w:rPr>
                <w:iCs/>
                <w:color w:val="4472C4" w:themeColor="accent5"/>
                <w:lang w:val="nl-BE"/>
              </w:rPr>
              <w:t xml:space="preserve">inzake terugbetaling moet gewaarborgd zijn </w:t>
            </w:r>
            <w:r w:rsidR="00EC691F" w:rsidRPr="00FD7967">
              <w:rPr>
                <w:iCs/>
                <w:color w:val="4472C4" w:themeColor="accent5"/>
                <w:lang w:val="nl-BE"/>
              </w:rPr>
              <w:t>voor elke patiënt, ongeacht zijn keuze van zorgverlene</w:t>
            </w:r>
            <w:r w:rsidR="00EC691F">
              <w:rPr>
                <w:iCs/>
                <w:color w:val="4472C4" w:themeColor="accent5"/>
                <w:lang w:val="nl-BE"/>
              </w:rPr>
              <w:t>r.</w:t>
            </w:r>
          </w:p>
          <w:p w14:paraId="0E78AD33" w14:textId="60A207C7" w:rsidR="009F65DC" w:rsidRPr="003F71E6" w:rsidRDefault="009F65DC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>- Dit voorstel strekt ertoe een einde te maken aan de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 - 25% maatregel</w:t>
            </w:r>
            <w:r>
              <w:rPr>
                <w:iCs/>
                <w:color w:val="4472C4" w:themeColor="accent5"/>
                <w:lang w:val="nl-BE"/>
              </w:rPr>
              <w:t xml:space="preserve"> omdat 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hij directe financiële gevolgen heeft voor de patiënten en daardoor de </w:t>
            </w:r>
            <w:r w:rsidR="002355EE">
              <w:rPr>
                <w:iCs/>
                <w:color w:val="4472C4" w:themeColor="accent5"/>
                <w:lang w:val="nl-BE"/>
              </w:rPr>
              <w:t>fi</w:t>
            </w:r>
            <w:r w:rsidR="00EC691F">
              <w:rPr>
                <w:iCs/>
                <w:color w:val="4472C4" w:themeColor="accent5"/>
                <w:lang w:val="nl-BE"/>
              </w:rPr>
              <w:t xml:space="preserve">nanciële 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toegankelijkheid belemmert, terwijl hij eigenlijk het gevolg is van een keuze van de zorgverlener. Het is ontoelaatbaar dat de patiënt wordt </w:t>
            </w:r>
            <w:r>
              <w:rPr>
                <w:iCs/>
                <w:color w:val="4472C4" w:themeColor="accent5"/>
                <w:lang w:val="nl-BE"/>
              </w:rPr>
              <w:t>gepenaliseerd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 voor een beslissing </w:t>
            </w:r>
            <w:r w:rsidR="00EC691F">
              <w:rPr>
                <w:iCs/>
                <w:color w:val="4472C4" w:themeColor="accent5"/>
                <w:lang w:val="nl-BE"/>
              </w:rPr>
              <w:t>van zijn zorgverlener.</w:t>
            </w:r>
          </w:p>
          <w:p w14:paraId="46402581" w14:textId="25506D34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174D0E" w:rsidRPr="00421008" w14:paraId="3126B5AD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AAE15D2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Financiële situering</w:t>
            </w:r>
          </w:p>
        </w:tc>
        <w:tc>
          <w:tcPr>
            <w:tcW w:w="6611" w:type="dxa"/>
          </w:tcPr>
          <w:p w14:paraId="4A275055" w14:textId="10FD4070" w:rsidR="00033D7C" w:rsidRPr="009C5B4F" w:rsidRDefault="00033D7C" w:rsidP="009C5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0E1DA53B" w14:textId="7F76E0E0" w:rsidR="009C5B4F" w:rsidRPr="00174D0E" w:rsidRDefault="005C57CF" w:rsidP="009C5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  <w:lang w:val="nl-BE"/>
              </w:rPr>
            </w:pPr>
            <w:r>
              <w:rPr>
                <w:color w:val="4472C4" w:themeColor="accent5"/>
                <w:lang w:val="nl-BE"/>
              </w:rPr>
              <w:lastRenderedPageBreak/>
              <w:t>D</w:t>
            </w:r>
            <w:r w:rsidR="009C5B4F" w:rsidRPr="009C5B4F">
              <w:rPr>
                <w:color w:val="4472C4" w:themeColor="accent5"/>
                <w:lang w:val="nl-BE"/>
              </w:rPr>
              <w:t xml:space="preserve">e </w:t>
            </w:r>
            <w:r>
              <w:rPr>
                <w:color w:val="4472C4" w:themeColor="accent5"/>
                <w:lang w:val="nl-BE"/>
              </w:rPr>
              <w:t xml:space="preserve">huidige </w:t>
            </w:r>
            <w:r w:rsidR="009C5B4F" w:rsidRPr="009C5B4F">
              <w:rPr>
                <w:color w:val="4472C4" w:themeColor="accent5"/>
                <w:lang w:val="nl-BE"/>
              </w:rPr>
              <w:t>25%-regel</w:t>
            </w:r>
            <w:r w:rsidR="00F52B2A">
              <w:rPr>
                <w:color w:val="4472C4" w:themeColor="accent5"/>
                <w:lang w:val="nl-BE"/>
              </w:rPr>
              <w:t xml:space="preserve"> </w:t>
            </w:r>
            <w:r w:rsidR="001D5B4D">
              <w:rPr>
                <w:color w:val="4472C4" w:themeColor="accent5"/>
                <w:lang w:val="nl-BE"/>
              </w:rPr>
              <w:t>beteken</w:t>
            </w:r>
            <w:r w:rsidR="00F52B2A">
              <w:rPr>
                <w:color w:val="4472C4" w:themeColor="accent5"/>
                <w:lang w:val="nl-BE"/>
              </w:rPr>
              <w:t>t</w:t>
            </w:r>
            <w:r w:rsidR="0061223B">
              <w:rPr>
                <w:color w:val="4472C4" w:themeColor="accent5"/>
                <w:lang w:val="nl-BE"/>
              </w:rPr>
              <w:t xml:space="preserve"> op jaarbasis </w:t>
            </w:r>
            <w:r w:rsidR="00F52B2A">
              <w:rPr>
                <w:color w:val="4472C4" w:themeColor="accent5"/>
                <w:lang w:val="nl-BE"/>
              </w:rPr>
              <w:t>een</w:t>
            </w:r>
            <w:r w:rsidR="009C5B4F" w:rsidRPr="009C5B4F">
              <w:rPr>
                <w:color w:val="4472C4" w:themeColor="accent5"/>
                <w:lang w:val="nl-BE"/>
              </w:rPr>
              <w:t xml:space="preserve"> </w:t>
            </w:r>
            <w:r w:rsidR="001D5B4D">
              <w:rPr>
                <w:color w:val="4472C4" w:themeColor="accent5"/>
                <w:lang w:val="nl-BE"/>
              </w:rPr>
              <w:t xml:space="preserve">gezamenlijke </w:t>
            </w:r>
            <w:proofErr w:type="spellStart"/>
            <w:r w:rsidR="009C5B4F" w:rsidRPr="009C5B4F">
              <w:rPr>
                <w:color w:val="4472C4" w:themeColor="accent5"/>
                <w:lang w:val="nl-BE"/>
              </w:rPr>
              <w:t>meerkost</w:t>
            </w:r>
            <w:proofErr w:type="spellEnd"/>
            <w:r w:rsidR="009C5B4F" w:rsidRPr="009C5B4F">
              <w:rPr>
                <w:color w:val="4472C4" w:themeColor="accent5"/>
                <w:lang w:val="nl-BE"/>
              </w:rPr>
              <w:t xml:space="preserve"> voor de</w:t>
            </w:r>
            <w:r w:rsidR="0061223B">
              <w:rPr>
                <w:color w:val="4472C4" w:themeColor="accent5"/>
                <w:lang w:val="nl-BE"/>
              </w:rPr>
              <w:t xml:space="preserve"> betrokken patiënten</w:t>
            </w:r>
            <w:r w:rsidR="00174D0E">
              <w:rPr>
                <w:color w:val="4472C4" w:themeColor="accent5"/>
                <w:lang w:val="nl-BE"/>
              </w:rPr>
              <w:t xml:space="preserve"> van</w:t>
            </w:r>
            <w:r w:rsidR="009C5B4F" w:rsidRPr="009C5B4F">
              <w:rPr>
                <w:color w:val="4472C4" w:themeColor="accent5"/>
                <w:lang w:val="nl-BE"/>
              </w:rPr>
              <w:t xml:space="preserve"> </w:t>
            </w:r>
            <w:r w:rsidR="00174D0E">
              <w:rPr>
                <w:color w:val="4472C4" w:themeColor="accent5"/>
                <w:lang w:val="nl-BE"/>
              </w:rPr>
              <w:t xml:space="preserve">€ </w:t>
            </w:r>
            <w:r w:rsidR="009C5B4F" w:rsidRPr="00174D0E">
              <w:rPr>
                <w:color w:val="4472C4" w:themeColor="accent5"/>
                <w:lang w:val="nl-BE"/>
              </w:rPr>
              <w:t xml:space="preserve">22,599 </w:t>
            </w:r>
            <w:proofErr w:type="spellStart"/>
            <w:r w:rsidR="009C5B4F" w:rsidRPr="00174D0E">
              <w:rPr>
                <w:color w:val="4472C4" w:themeColor="accent5"/>
                <w:lang w:val="nl-BE"/>
              </w:rPr>
              <w:t>mi</w:t>
            </w:r>
            <w:r w:rsidR="00174D0E">
              <w:rPr>
                <w:color w:val="4472C4" w:themeColor="accent5"/>
                <w:lang w:val="nl-BE"/>
              </w:rPr>
              <w:t>o</w:t>
            </w:r>
            <w:proofErr w:type="spellEnd"/>
            <w:r w:rsidR="00174D0E" w:rsidRPr="00174D0E">
              <w:rPr>
                <w:color w:val="4472C4" w:themeColor="accent5"/>
                <w:lang w:val="nl-BE"/>
              </w:rPr>
              <w:t>.</w:t>
            </w:r>
            <w:r w:rsidR="00583564">
              <w:rPr>
                <w:color w:val="4472C4" w:themeColor="accent5"/>
                <w:lang w:val="nl-BE"/>
              </w:rPr>
              <w:t xml:space="preserve"> </w:t>
            </w:r>
          </w:p>
          <w:p w14:paraId="6141B76D" w14:textId="77777777" w:rsidR="00033D7C" w:rsidRPr="009C5B4F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  <w:tr w:rsidR="00174D0E" w:rsidRPr="001C4EC3" w14:paraId="37B6B5A3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51488F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Procedure</w:t>
            </w:r>
          </w:p>
        </w:tc>
        <w:tc>
          <w:tcPr>
            <w:tcW w:w="6611" w:type="dxa"/>
          </w:tcPr>
          <w:p w14:paraId="2A1D0E34" w14:textId="094B689E" w:rsidR="00033D7C" w:rsidRPr="002C3BF2" w:rsidRDefault="002C3BF2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4472C4" w:themeColor="accent5"/>
                <w:lang w:val="nl-BE"/>
              </w:rPr>
            </w:pP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De wet inzake de kwaliteitsvolle praktijkvoering van 22 april 2019 treedt in werking op 1 juli 2021. Artikel 87 van de wet zegt: "De Koning bepaalt, bij een besluit vastgesteld na overleg in de Ministerraad, de datum van inwerkingtreding van de artikelen 85 en 86." </w:t>
            </w:r>
          </w:p>
        </w:tc>
      </w:tr>
      <w:tr w:rsidR="00174D0E" w:rsidRPr="001C4EC3" w14:paraId="3BDECC61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7762F26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Planning</w:t>
            </w:r>
          </w:p>
        </w:tc>
        <w:tc>
          <w:tcPr>
            <w:tcW w:w="6611" w:type="dxa"/>
          </w:tcPr>
          <w:p w14:paraId="29FA1822" w14:textId="0BA26D0E" w:rsidR="00033D7C" w:rsidRPr="005C57CF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  <w:p w14:paraId="7A7CAB89" w14:textId="75F73152" w:rsidR="00033D7C" w:rsidRPr="001C4EC3" w:rsidRDefault="005C57CF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H</w:t>
            </w: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et betreffende koninklijk </w:t>
            </w:r>
            <w:r w:rsidR="00774AB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besluit </w:t>
            </w: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dient</w:t>
            </w: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 uit</w:t>
            </w: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ge</w:t>
            </w: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>vaardig</w:t>
            </w: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d</w:t>
            </w: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 </w:t>
            </w: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opdat de artikelen 85 en 86 in werking kunnen treden op 01-07-2021.</w:t>
            </w:r>
          </w:p>
          <w:p w14:paraId="1BCDA926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174D0E" w:rsidRPr="001C4EC3" w14:paraId="054034C3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6D537A34" w14:textId="77777777" w:rsidR="00033D7C" w:rsidRPr="001C4EC3" w:rsidRDefault="00033D7C" w:rsidP="00AF3726">
            <w:pPr>
              <w:tabs>
                <w:tab w:val="center" w:pos="1314"/>
              </w:tabs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Werklast</w:t>
            </w:r>
            <w:r w:rsidRPr="001C4EC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611" w:type="dxa"/>
          </w:tcPr>
          <w:p w14:paraId="36841C58" w14:textId="77777777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Ruwe schatting van de verwachte werklast, uitgedrukt in mandagen</w:t>
            </w:r>
          </w:p>
        </w:tc>
      </w:tr>
      <w:tr w:rsidR="00174D0E" w:rsidRPr="001C4EC3" w14:paraId="0D6C2108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B34D9A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Beoogde financiële impact</w:t>
            </w:r>
          </w:p>
        </w:tc>
        <w:tc>
          <w:tcPr>
            <w:tcW w:w="6611" w:type="dxa"/>
          </w:tcPr>
          <w:p w14:paraId="058FD4F0" w14:textId="2D155B5D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4F7D040" w14:textId="77777777" w:rsidR="005C57CF" w:rsidRPr="00174D0E" w:rsidRDefault="005C57CF" w:rsidP="005C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  <w:lang w:val="nl-BE"/>
              </w:rPr>
            </w:pPr>
            <w:r>
              <w:rPr>
                <w:color w:val="4472C4" w:themeColor="accent5"/>
                <w:lang w:val="nl-BE"/>
              </w:rPr>
              <w:t xml:space="preserve">Afschaffing van </w:t>
            </w:r>
            <w:r w:rsidRPr="009C5B4F">
              <w:rPr>
                <w:color w:val="4472C4" w:themeColor="accent5"/>
                <w:lang w:val="nl-BE"/>
              </w:rPr>
              <w:t xml:space="preserve">de 25%-regel </w:t>
            </w:r>
            <w:r>
              <w:rPr>
                <w:color w:val="4472C4" w:themeColor="accent5"/>
                <w:lang w:val="nl-BE"/>
              </w:rPr>
              <w:t xml:space="preserve"> heeft, </w:t>
            </w:r>
            <w:r w:rsidRPr="009C5B4F">
              <w:rPr>
                <w:color w:val="4472C4" w:themeColor="accent5"/>
                <w:lang w:val="nl-BE"/>
              </w:rPr>
              <w:t>rekening houdend met de impact MAF</w:t>
            </w:r>
            <w:r>
              <w:rPr>
                <w:color w:val="4472C4" w:themeColor="accent5"/>
                <w:lang w:val="nl-BE"/>
              </w:rPr>
              <w:t>, een</w:t>
            </w:r>
            <w:r w:rsidRPr="009C5B4F">
              <w:rPr>
                <w:color w:val="4472C4" w:themeColor="accent5"/>
                <w:lang w:val="nl-BE"/>
              </w:rPr>
              <w:t xml:space="preserve"> </w:t>
            </w:r>
            <w:proofErr w:type="spellStart"/>
            <w:r w:rsidRPr="009C5B4F">
              <w:rPr>
                <w:color w:val="4472C4" w:themeColor="accent5"/>
                <w:lang w:val="nl-BE"/>
              </w:rPr>
              <w:t>meerkost</w:t>
            </w:r>
            <w:proofErr w:type="spellEnd"/>
            <w:r w:rsidRPr="009C5B4F">
              <w:rPr>
                <w:color w:val="4472C4" w:themeColor="accent5"/>
                <w:lang w:val="nl-BE"/>
              </w:rPr>
              <w:t xml:space="preserve"> voor de ziekteverzekering</w:t>
            </w:r>
            <w:r>
              <w:rPr>
                <w:color w:val="4472C4" w:themeColor="accent5"/>
                <w:lang w:val="nl-BE"/>
              </w:rPr>
              <w:t xml:space="preserve"> van</w:t>
            </w:r>
            <w:r w:rsidRPr="009C5B4F">
              <w:rPr>
                <w:color w:val="4472C4" w:themeColor="accent5"/>
                <w:lang w:val="nl-BE"/>
              </w:rPr>
              <w:t xml:space="preserve"> </w:t>
            </w:r>
            <w:r>
              <w:rPr>
                <w:color w:val="4472C4" w:themeColor="accent5"/>
                <w:lang w:val="nl-BE"/>
              </w:rPr>
              <w:t xml:space="preserve">€ </w:t>
            </w:r>
            <w:r w:rsidRPr="00174D0E">
              <w:rPr>
                <w:color w:val="4472C4" w:themeColor="accent5"/>
                <w:lang w:val="nl-BE"/>
              </w:rPr>
              <w:t xml:space="preserve">22,599 </w:t>
            </w:r>
            <w:proofErr w:type="spellStart"/>
            <w:r w:rsidRPr="00174D0E">
              <w:rPr>
                <w:color w:val="4472C4" w:themeColor="accent5"/>
                <w:lang w:val="nl-BE"/>
              </w:rPr>
              <w:t>mi</w:t>
            </w:r>
            <w:r>
              <w:rPr>
                <w:color w:val="4472C4" w:themeColor="accent5"/>
                <w:lang w:val="nl-BE"/>
              </w:rPr>
              <w:t>o</w:t>
            </w:r>
            <w:proofErr w:type="spellEnd"/>
            <w:r w:rsidRPr="00174D0E">
              <w:rPr>
                <w:color w:val="4472C4" w:themeColor="accent5"/>
                <w:lang w:val="nl-BE"/>
              </w:rPr>
              <w:t xml:space="preserve"> op jaarbasis.</w:t>
            </w:r>
            <w:r>
              <w:rPr>
                <w:color w:val="4472C4" w:themeColor="accent5"/>
                <w:lang w:val="nl-BE"/>
              </w:rPr>
              <w:t xml:space="preserve"> </w:t>
            </w:r>
          </w:p>
          <w:p w14:paraId="79E89DCD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BFABE87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174D0E" w:rsidRPr="001C4EC3" w14:paraId="34787BBE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83BD73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Benodigde middelen en samenwerking</w:t>
            </w:r>
          </w:p>
        </w:tc>
        <w:tc>
          <w:tcPr>
            <w:tcW w:w="6611" w:type="dxa"/>
          </w:tcPr>
          <w:p w14:paraId="7ABD4D39" w14:textId="77777777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Identificeer hier bijkomende succesfactoren, nodige middelen en interne/externe  partners noodzakelijk voor het bereiken van uw doelstellingen</w:t>
            </w:r>
          </w:p>
          <w:p w14:paraId="4B486C88" w14:textId="77777777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174D0E" w:rsidRPr="00421008" w14:paraId="6C3E4CCA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D2FF5CD" w14:textId="77777777" w:rsidR="00033D7C" w:rsidRPr="001C4EC3" w:rsidRDefault="00033D7C" w:rsidP="00AF3726">
            <w:pPr>
              <w:contextualSpacing/>
              <w:rPr>
                <w:b w:val="0"/>
                <w:bCs w:val="0"/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Bijkomende opmerkingen</w:t>
            </w:r>
          </w:p>
          <w:p w14:paraId="03F581C8" w14:textId="77777777" w:rsidR="00033D7C" w:rsidRPr="001C4EC3" w:rsidRDefault="00033D7C" w:rsidP="00AF372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7C8093FE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BBA7C45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</w:tbl>
    <w:p w14:paraId="2D14C69D" w14:textId="77777777" w:rsidR="00253E93" w:rsidRPr="006D0AD5" w:rsidRDefault="00253E93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sectPr w:rsidR="00253E93" w:rsidRPr="006D0AD5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9F0B" w14:textId="77777777" w:rsidR="003C5DDA" w:rsidRDefault="003C5DDA" w:rsidP="00081571">
      <w:pPr>
        <w:spacing w:after="0" w:line="240" w:lineRule="auto"/>
      </w:pPr>
      <w:r>
        <w:separator/>
      </w:r>
    </w:p>
  </w:endnote>
  <w:endnote w:type="continuationSeparator" w:id="0">
    <w:p w14:paraId="357F9D28" w14:textId="77777777" w:rsidR="003C5DDA" w:rsidRDefault="003C5DDA" w:rsidP="000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21543"/>
      <w:docPartObj>
        <w:docPartGallery w:val="Page Numbers (Bottom of Page)"/>
        <w:docPartUnique/>
      </w:docPartObj>
    </w:sdtPr>
    <w:sdtEndPr/>
    <w:sdtContent>
      <w:p w14:paraId="14014787" w14:textId="77777777" w:rsidR="00243E4C" w:rsidRDefault="00243E4C" w:rsidP="00B249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1D" w:rsidRPr="00780D1D">
          <w:rPr>
            <w:noProof/>
            <w:lang w:val="nl-NL"/>
          </w:rPr>
          <w:t>1</w:t>
        </w:r>
        <w:r>
          <w:fldChar w:fldCharType="end"/>
        </w:r>
      </w:p>
    </w:sdtContent>
  </w:sdt>
  <w:p w14:paraId="1021B5ED" w14:textId="77777777" w:rsidR="00243E4C" w:rsidRDefault="00243E4C" w:rsidP="00B24995">
    <w:pPr>
      <w:pStyle w:val="Voettekst"/>
    </w:pPr>
  </w:p>
  <w:p w14:paraId="784CFB31" w14:textId="77777777" w:rsidR="00243E4C" w:rsidRPr="00B24995" w:rsidRDefault="00243E4C" w:rsidP="00B249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6189" w14:textId="77777777" w:rsidR="003C5DDA" w:rsidRDefault="003C5DDA" w:rsidP="00081571">
      <w:pPr>
        <w:spacing w:after="0" w:line="240" w:lineRule="auto"/>
      </w:pPr>
      <w:r>
        <w:separator/>
      </w:r>
    </w:p>
  </w:footnote>
  <w:footnote w:type="continuationSeparator" w:id="0">
    <w:p w14:paraId="601EFBD5" w14:textId="77777777" w:rsidR="003C5DDA" w:rsidRDefault="003C5DDA" w:rsidP="000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0E1" w14:textId="77777777" w:rsidR="00243E4C" w:rsidRDefault="00243E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7E"/>
    <w:multiLevelType w:val="hybridMultilevel"/>
    <w:tmpl w:val="C33C7DA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AE"/>
    <w:multiLevelType w:val="hybridMultilevel"/>
    <w:tmpl w:val="CBB43D16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26B0D"/>
    <w:multiLevelType w:val="hybridMultilevel"/>
    <w:tmpl w:val="9796D4F8"/>
    <w:lvl w:ilvl="0" w:tplc="ADCE46D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6C"/>
    <w:multiLevelType w:val="hybridMultilevel"/>
    <w:tmpl w:val="AB74F1C4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b w:val="0"/>
        <w:color w:val="007C92"/>
        <w:sz w:val="20"/>
        <w:u w:color="007C9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C2E05"/>
    <w:multiLevelType w:val="hybridMultilevel"/>
    <w:tmpl w:val="61824DAC"/>
    <w:lvl w:ilvl="0" w:tplc="4F34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350D15"/>
    <w:multiLevelType w:val="hybridMultilevel"/>
    <w:tmpl w:val="FCCA9448"/>
    <w:lvl w:ilvl="0" w:tplc="1DF46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E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8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0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D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146D9"/>
    <w:multiLevelType w:val="hybridMultilevel"/>
    <w:tmpl w:val="4B24361E"/>
    <w:lvl w:ilvl="0" w:tplc="81B8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0CE2"/>
    <w:multiLevelType w:val="hybridMultilevel"/>
    <w:tmpl w:val="D9A8AE00"/>
    <w:lvl w:ilvl="0" w:tplc="BADC397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1FF8"/>
    <w:multiLevelType w:val="hybridMultilevel"/>
    <w:tmpl w:val="33B4D682"/>
    <w:lvl w:ilvl="0" w:tplc="FBC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01DB0"/>
    <w:multiLevelType w:val="hybridMultilevel"/>
    <w:tmpl w:val="589CC068"/>
    <w:lvl w:ilvl="0" w:tplc="56E28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677"/>
    <w:multiLevelType w:val="hybridMultilevel"/>
    <w:tmpl w:val="C7EAE8EC"/>
    <w:lvl w:ilvl="0" w:tplc="5922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0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8F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5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496898F"/>
    <w:multiLevelType w:val="hybridMultilevel"/>
    <w:tmpl w:val="BDA8E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0E7DC4"/>
    <w:multiLevelType w:val="hybridMultilevel"/>
    <w:tmpl w:val="1616B828"/>
    <w:lvl w:ilvl="0" w:tplc="8D3A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0A44C3"/>
    <w:multiLevelType w:val="hybridMultilevel"/>
    <w:tmpl w:val="6DE6797A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6C00"/>
    <w:multiLevelType w:val="hybridMultilevel"/>
    <w:tmpl w:val="0FB4DB0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9CD"/>
    <w:multiLevelType w:val="hybridMultilevel"/>
    <w:tmpl w:val="B1545C16"/>
    <w:lvl w:ilvl="0" w:tplc="10B8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06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3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0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9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3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B075E"/>
    <w:multiLevelType w:val="hybridMultilevel"/>
    <w:tmpl w:val="AEE8863A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EE18B0"/>
    <w:multiLevelType w:val="hybridMultilevel"/>
    <w:tmpl w:val="96CCA9C8"/>
    <w:lvl w:ilvl="0" w:tplc="CD8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9D748C"/>
    <w:multiLevelType w:val="hybridMultilevel"/>
    <w:tmpl w:val="DBC489FC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85D101C"/>
    <w:multiLevelType w:val="hybridMultilevel"/>
    <w:tmpl w:val="8444BDE0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2BA7E"/>
    <w:multiLevelType w:val="hybridMultilevel"/>
    <w:tmpl w:val="C5DA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CE35D0"/>
    <w:multiLevelType w:val="hybridMultilevel"/>
    <w:tmpl w:val="8B943AB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A82A4B"/>
    <w:multiLevelType w:val="hybridMultilevel"/>
    <w:tmpl w:val="65CA5202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D1E1B"/>
    <w:multiLevelType w:val="hybridMultilevel"/>
    <w:tmpl w:val="6BCA9B9A"/>
    <w:lvl w:ilvl="0" w:tplc="BCF802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07C80"/>
    <w:multiLevelType w:val="hybridMultilevel"/>
    <w:tmpl w:val="35324D48"/>
    <w:lvl w:ilvl="0" w:tplc="10E8DEE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1DC9"/>
    <w:multiLevelType w:val="hybridMultilevel"/>
    <w:tmpl w:val="117AF4AA"/>
    <w:lvl w:ilvl="0" w:tplc="C3A29F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967387"/>
    <w:multiLevelType w:val="hybridMultilevel"/>
    <w:tmpl w:val="B15A44BA"/>
    <w:lvl w:ilvl="0" w:tplc="ECA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D4D2F1D"/>
    <w:multiLevelType w:val="hybridMultilevel"/>
    <w:tmpl w:val="0D416F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212C22"/>
    <w:multiLevelType w:val="hybridMultilevel"/>
    <w:tmpl w:val="BDDC10E0"/>
    <w:lvl w:ilvl="0" w:tplc="B45A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0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8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8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1849EC"/>
    <w:multiLevelType w:val="hybridMultilevel"/>
    <w:tmpl w:val="419C7332"/>
    <w:lvl w:ilvl="0" w:tplc="D292B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4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A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CB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0B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F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190B7B"/>
    <w:multiLevelType w:val="hybridMultilevel"/>
    <w:tmpl w:val="567656B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D1A02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40F1C"/>
    <w:multiLevelType w:val="hybridMultilevel"/>
    <w:tmpl w:val="73088A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D5CA4C28">
      <w:start w:val="1"/>
      <w:numFmt w:val="lowerRoman"/>
      <w:lvlText w:val="%3."/>
      <w:lvlJc w:val="right"/>
      <w:pPr>
        <w:ind w:left="1800" w:hanging="180"/>
      </w:pPr>
      <w:rPr>
        <w:lang w:val="nl-BE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E4189B"/>
    <w:multiLevelType w:val="hybridMultilevel"/>
    <w:tmpl w:val="3D6EF4D0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ECA6C41"/>
    <w:multiLevelType w:val="hybridMultilevel"/>
    <w:tmpl w:val="96549518"/>
    <w:lvl w:ilvl="0" w:tplc="1DEE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47"/>
  </w:num>
  <w:num w:numId="3">
    <w:abstractNumId w:val="14"/>
  </w:num>
  <w:num w:numId="4">
    <w:abstractNumId w:val="37"/>
  </w:num>
  <w:num w:numId="5">
    <w:abstractNumId w:val="26"/>
  </w:num>
  <w:num w:numId="6">
    <w:abstractNumId w:val="5"/>
  </w:num>
  <w:num w:numId="7">
    <w:abstractNumId w:val="7"/>
  </w:num>
  <w:num w:numId="8">
    <w:abstractNumId w:val="48"/>
  </w:num>
  <w:num w:numId="9">
    <w:abstractNumId w:val="35"/>
  </w:num>
  <w:num w:numId="10">
    <w:abstractNumId w:val="22"/>
  </w:num>
  <w:num w:numId="11">
    <w:abstractNumId w:val="1"/>
  </w:num>
  <w:num w:numId="12">
    <w:abstractNumId w:val="34"/>
  </w:num>
  <w:num w:numId="13">
    <w:abstractNumId w:val="8"/>
  </w:num>
  <w:num w:numId="14">
    <w:abstractNumId w:val="43"/>
  </w:num>
  <w:num w:numId="15">
    <w:abstractNumId w:val="17"/>
  </w:num>
  <w:num w:numId="16">
    <w:abstractNumId w:val="36"/>
  </w:num>
  <w:num w:numId="17">
    <w:abstractNumId w:val="31"/>
  </w:num>
  <w:num w:numId="18">
    <w:abstractNumId w:val="44"/>
  </w:num>
  <w:num w:numId="19">
    <w:abstractNumId w:val="20"/>
  </w:num>
  <w:num w:numId="20">
    <w:abstractNumId w:val="19"/>
  </w:num>
  <w:num w:numId="21">
    <w:abstractNumId w:val="6"/>
  </w:num>
  <w:num w:numId="22">
    <w:abstractNumId w:val="40"/>
  </w:num>
  <w:num w:numId="23">
    <w:abstractNumId w:val="39"/>
  </w:num>
  <w:num w:numId="24">
    <w:abstractNumId w:val="15"/>
  </w:num>
  <w:num w:numId="25">
    <w:abstractNumId w:val="38"/>
  </w:num>
  <w:num w:numId="26">
    <w:abstractNumId w:val="10"/>
  </w:num>
  <w:num w:numId="27">
    <w:abstractNumId w:val="24"/>
  </w:num>
  <w:num w:numId="28">
    <w:abstractNumId w:val="33"/>
  </w:num>
  <w:num w:numId="29">
    <w:abstractNumId w:val="42"/>
  </w:num>
  <w:num w:numId="30">
    <w:abstractNumId w:val="11"/>
  </w:num>
  <w:num w:numId="31">
    <w:abstractNumId w:val="3"/>
  </w:num>
  <w:num w:numId="32">
    <w:abstractNumId w:val="32"/>
  </w:num>
  <w:num w:numId="33">
    <w:abstractNumId w:val="9"/>
  </w:num>
  <w:num w:numId="34">
    <w:abstractNumId w:val="30"/>
  </w:num>
  <w:num w:numId="35">
    <w:abstractNumId w:val="41"/>
  </w:num>
  <w:num w:numId="36">
    <w:abstractNumId w:val="16"/>
  </w:num>
  <w:num w:numId="37">
    <w:abstractNumId w:val="23"/>
  </w:num>
  <w:num w:numId="38">
    <w:abstractNumId w:val="0"/>
  </w:num>
  <w:num w:numId="39">
    <w:abstractNumId w:val="28"/>
  </w:num>
  <w:num w:numId="40">
    <w:abstractNumId w:val="13"/>
  </w:num>
  <w:num w:numId="41">
    <w:abstractNumId w:val="2"/>
  </w:num>
  <w:num w:numId="42">
    <w:abstractNumId w:val="25"/>
  </w:num>
  <w:num w:numId="43">
    <w:abstractNumId w:val="45"/>
  </w:num>
  <w:num w:numId="44">
    <w:abstractNumId w:val="46"/>
  </w:num>
  <w:num w:numId="45">
    <w:abstractNumId w:val="4"/>
  </w:num>
  <w:num w:numId="46">
    <w:abstractNumId w:val="18"/>
  </w:num>
  <w:num w:numId="47">
    <w:abstractNumId w:val="12"/>
  </w:num>
  <w:num w:numId="48">
    <w:abstractNumId w:val="2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71"/>
    <w:rsid w:val="00033B12"/>
    <w:rsid w:val="00033D7C"/>
    <w:rsid w:val="00056BD4"/>
    <w:rsid w:val="000679C2"/>
    <w:rsid w:val="000709AB"/>
    <w:rsid w:val="00077958"/>
    <w:rsid w:val="00081571"/>
    <w:rsid w:val="00084DC8"/>
    <w:rsid w:val="00085625"/>
    <w:rsid w:val="00095460"/>
    <w:rsid w:val="000B4C54"/>
    <w:rsid w:val="000D40AB"/>
    <w:rsid w:val="000E476C"/>
    <w:rsid w:val="000F2152"/>
    <w:rsid w:val="000F3258"/>
    <w:rsid w:val="001005A2"/>
    <w:rsid w:val="00104F29"/>
    <w:rsid w:val="0010765F"/>
    <w:rsid w:val="0011127D"/>
    <w:rsid w:val="00122324"/>
    <w:rsid w:val="001440FE"/>
    <w:rsid w:val="001562C8"/>
    <w:rsid w:val="00161658"/>
    <w:rsid w:val="00174D0E"/>
    <w:rsid w:val="00176955"/>
    <w:rsid w:val="001A0A60"/>
    <w:rsid w:val="001A7E8E"/>
    <w:rsid w:val="001D5B4D"/>
    <w:rsid w:val="001E259E"/>
    <w:rsid w:val="001F6BBC"/>
    <w:rsid w:val="001F71A2"/>
    <w:rsid w:val="00202BDC"/>
    <w:rsid w:val="00203A4F"/>
    <w:rsid w:val="00222E16"/>
    <w:rsid w:val="0022548B"/>
    <w:rsid w:val="00234246"/>
    <w:rsid w:val="002355EE"/>
    <w:rsid w:val="00240FDD"/>
    <w:rsid w:val="00243E4C"/>
    <w:rsid w:val="0025000E"/>
    <w:rsid w:val="002517C3"/>
    <w:rsid w:val="00253E93"/>
    <w:rsid w:val="002741D0"/>
    <w:rsid w:val="00294563"/>
    <w:rsid w:val="002A3F7D"/>
    <w:rsid w:val="002A6254"/>
    <w:rsid w:val="002C2A02"/>
    <w:rsid w:val="002C3BF2"/>
    <w:rsid w:val="002C4316"/>
    <w:rsid w:val="002C5E43"/>
    <w:rsid w:val="002D1797"/>
    <w:rsid w:val="002D246E"/>
    <w:rsid w:val="002E5D17"/>
    <w:rsid w:val="00301078"/>
    <w:rsid w:val="00330CB4"/>
    <w:rsid w:val="003561F8"/>
    <w:rsid w:val="00360EE7"/>
    <w:rsid w:val="00371A53"/>
    <w:rsid w:val="003A757E"/>
    <w:rsid w:val="003B52E1"/>
    <w:rsid w:val="003B7915"/>
    <w:rsid w:val="003C48D7"/>
    <w:rsid w:val="003C5DDA"/>
    <w:rsid w:val="003E27D2"/>
    <w:rsid w:val="003F0321"/>
    <w:rsid w:val="003F71E6"/>
    <w:rsid w:val="003F7222"/>
    <w:rsid w:val="00406166"/>
    <w:rsid w:val="00412AE3"/>
    <w:rsid w:val="004151D8"/>
    <w:rsid w:val="00432DE0"/>
    <w:rsid w:val="00435392"/>
    <w:rsid w:val="004520BE"/>
    <w:rsid w:val="00482CF6"/>
    <w:rsid w:val="00495998"/>
    <w:rsid w:val="004E1B63"/>
    <w:rsid w:val="004F1FCA"/>
    <w:rsid w:val="005054DE"/>
    <w:rsid w:val="00516BAF"/>
    <w:rsid w:val="005335D5"/>
    <w:rsid w:val="005639F5"/>
    <w:rsid w:val="00563F8D"/>
    <w:rsid w:val="00570CE3"/>
    <w:rsid w:val="0057510A"/>
    <w:rsid w:val="00583564"/>
    <w:rsid w:val="00596411"/>
    <w:rsid w:val="005A1824"/>
    <w:rsid w:val="005C57CF"/>
    <w:rsid w:val="005D0C8F"/>
    <w:rsid w:val="005D5A7E"/>
    <w:rsid w:val="005F1BFD"/>
    <w:rsid w:val="005F39A2"/>
    <w:rsid w:val="005F5722"/>
    <w:rsid w:val="006064AC"/>
    <w:rsid w:val="0061223B"/>
    <w:rsid w:val="00614925"/>
    <w:rsid w:val="00625069"/>
    <w:rsid w:val="006579E3"/>
    <w:rsid w:val="006649B4"/>
    <w:rsid w:val="00666BFB"/>
    <w:rsid w:val="00674B8C"/>
    <w:rsid w:val="00685304"/>
    <w:rsid w:val="00691241"/>
    <w:rsid w:val="00692F7C"/>
    <w:rsid w:val="006D0AD5"/>
    <w:rsid w:val="006D30E8"/>
    <w:rsid w:val="006F1C63"/>
    <w:rsid w:val="00705355"/>
    <w:rsid w:val="00720421"/>
    <w:rsid w:val="007259F2"/>
    <w:rsid w:val="00727A6C"/>
    <w:rsid w:val="007356DD"/>
    <w:rsid w:val="007538C7"/>
    <w:rsid w:val="00753B2B"/>
    <w:rsid w:val="00767E78"/>
    <w:rsid w:val="00774AB2"/>
    <w:rsid w:val="00775B96"/>
    <w:rsid w:val="00780D1D"/>
    <w:rsid w:val="007831C7"/>
    <w:rsid w:val="00794F98"/>
    <w:rsid w:val="00794FBC"/>
    <w:rsid w:val="007A035F"/>
    <w:rsid w:val="007B1EFF"/>
    <w:rsid w:val="007B4A58"/>
    <w:rsid w:val="007C0ED5"/>
    <w:rsid w:val="007E1FED"/>
    <w:rsid w:val="00807D35"/>
    <w:rsid w:val="008218CC"/>
    <w:rsid w:val="00824CF6"/>
    <w:rsid w:val="00855B06"/>
    <w:rsid w:val="008577E4"/>
    <w:rsid w:val="008604E8"/>
    <w:rsid w:val="00882F5A"/>
    <w:rsid w:val="00885A89"/>
    <w:rsid w:val="008907EC"/>
    <w:rsid w:val="008B2CF8"/>
    <w:rsid w:val="008C1BB4"/>
    <w:rsid w:val="008D5240"/>
    <w:rsid w:val="00910884"/>
    <w:rsid w:val="0096275D"/>
    <w:rsid w:val="009913A9"/>
    <w:rsid w:val="00994908"/>
    <w:rsid w:val="009C2FFA"/>
    <w:rsid w:val="009C5B4F"/>
    <w:rsid w:val="009D1AE2"/>
    <w:rsid w:val="009E12CC"/>
    <w:rsid w:val="009F3EB3"/>
    <w:rsid w:val="009F65DC"/>
    <w:rsid w:val="00A047EC"/>
    <w:rsid w:val="00A2096A"/>
    <w:rsid w:val="00A26D2C"/>
    <w:rsid w:val="00A42A4F"/>
    <w:rsid w:val="00A5772A"/>
    <w:rsid w:val="00A65CD4"/>
    <w:rsid w:val="00A8746E"/>
    <w:rsid w:val="00A93949"/>
    <w:rsid w:val="00AB15A1"/>
    <w:rsid w:val="00AC2171"/>
    <w:rsid w:val="00AF3726"/>
    <w:rsid w:val="00B00A8C"/>
    <w:rsid w:val="00B04B07"/>
    <w:rsid w:val="00B07EFC"/>
    <w:rsid w:val="00B15F6D"/>
    <w:rsid w:val="00B20331"/>
    <w:rsid w:val="00B24995"/>
    <w:rsid w:val="00B25007"/>
    <w:rsid w:val="00B31B12"/>
    <w:rsid w:val="00B4147C"/>
    <w:rsid w:val="00B416A9"/>
    <w:rsid w:val="00B43909"/>
    <w:rsid w:val="00B50FE3"/>
    <w:rsid w:val="00B567D8"/>
    <w:rsid w:val="00B60339"/>
    <w:rsid w:val="00B62F67"/>
    <w:rsid w:val="00B82643"/>
    <w:rsid w:val="00B86A55"/>
    <w:rsid w:val="00B87881"/>
    <w:rsid w:val="00B9102C"/>
    <w:rsid w:val="00B91DBE"/>
    <w:rsid w:val="00BA120B"/>
    <w:rsid w:val="00BB1765"/>
    <w:rsid w:val="00BB3FBC"/>
    <w:rsid w:val="00BB51E2"/>
    <w:rsid w:val="00BB5F70"/>
    <w:rsid w:val="00BD4E99"/>
    <w:rsid w:val="00BE03F3"/>
    <w:rsid w:val="00BE75A1"/>
    <w:rsid w:val="00C00926"/>
    <w:rsid w:val="00C03691"/>
    <w:rsid w:val="00C05C95"/>
    <w:rsid w:val="00C16A3C"/>
    <w:rsid w:val="00C17503"/>
    <w:rsid w:val="00C227FD"/>
    <w:rsid w:val="00C5247B"/>
    <w:rsid w:val="00C70022"/>
    <w:rsid w:val="00C7095B"/>
    <w:rsid w:val="00C72020"/>
    <w:rsid w:val="00C74811"/>
    <w:rsid w:val="00C85295"/>
    <w:rsid w:val="00C91E73"/>
    <w:rsid w:val="00C96A6A"/>
    <w:rsid w:val="00CA1823"/>
    <w:rsid w:val="00CB650C"/>
    <w:rsid w:val="00CC5FFD"/>
    <w:rsid w:val="00CD06C3"/>
    <w:rsid w:val="00CE7BA2"/>
    <w:rsid w:val="00D314C2"/>
    <w:rsid w:val="00D431E7"/>
    <w:rsid w:val="00D500C1"/>
    <w:rsid w:val="00D72BD6"/>
    <w:rsid w:val="00D734B0"/>
    <w:rsid w:val="00D81729"/>
    <w:rsid w:val="00DA01CA"/>
    <w:rsid w:val="00DA6CA4"/>
    <w:rsid w:val="00DC1CB7"/>
    <w:rsid w:val="00DC3E55"/>
    <w:rsid w:val="00DD037F"/>
    <w:rsid w:val="00DD4DF0"/>
    <w:rsid w:val="00DE45A9"/>
    <w:rsid w:val="00DF195F"/>
    <w:rsid w:val="00DF4320"/>
    <w:rsid w:val="00DF6505"/>
    <w:rsid w:val="00E00B07"/>
    <w:rsid w:val="00E014DA"/>
    <w:rsid w:val="00E26314"/>
    <w:rsid w:val="00E3058E"/>
    <w:rsid w:val="00E35FCE"/>
    <w:rsid w:val="00E36DF4"/>
    <w:rsid w:val="00E44F79"/>
    <w:rsid w:val="00E54122"/>
    <w:rsid w:val="00E57F3C"/>
    <w:rsid w:val="00E66BE9"/>
    <w:rsid w:val="00E817E6"/>
    <w:rsid w:val="00E84D75"/>
    <w:rsid w:val="00E9381C"/>
    <w:rsid w:val="00E953B8"/>
    <w:rsid w:val="00E96EC7"/>
    <w:rsid w:val="00EA3B21"/>
    <w:rsid w:val="00EC002D"/>
    <w:rsid w:val="00EC691F"/>
    <w:rsid w:val="00ED5DFF"/>
    <w:rsid w:val="00EF326D"/>
    <w:rsid w:val="00F16C23"/>
    <w:rsid w:val="00F27A0D"/>
    <w:rsid w:val="00F45039"/>
    <w:rsid w:val="00F52B2A"/>
    <w:rsid w:val="00F53710"/>
    <w:rsid w:val="00F5416A"/>
    <w:rsid w:val="00F56EF3"/>
    <w:rsid w:val="00F5734C"/>
    <w:rsid w:val="00F653F7"/>
    <w:rsid w:val="00FA1288"/>
    <w:rsid w:val="00FB66B4"/>
    <w:rsid w:val="00FC4F21"/>
    <w:rsid w:val="00FC599F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B3994"/>
  <w15:chartTrackingRefBased/>
  <w15:docId w15:val="{6E1F55ED-B4B4-43D1-82E2-DEC547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00E"/>
  </w:style>
  <w:style w:type="paragraph" w:styleId="Kop1">
    <w:name w:val="heading 1"/>
    <w:basedOn w:val="Standaard"/>
    <w:next w:val="Standaard"/>
    <w:link w:val="Kop1Char"/>
    <w:uiPriority w:val="9"/>
    <w:qFormat/>
    <w:rsid w:val="00250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00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00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00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00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00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00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00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00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5000E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000E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5000E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000E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000E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000E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000E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000E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000E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000E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500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5000E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00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000E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25000E"/>
    <w:rPr>
      <w:b/>
      <w:bCs/>
      <w:color w:val="70AD47" w:themeColor="accent6"/>
    </w:rPr>
  </w:style>
  <w:style w:type="character" w:styleId="Nadruk">
    <w:name w:val="Emphasis"/>
    <w:uiPriority w:val="20"/>
    <w:qFormat/>
    <w:rsid w:val="0025000E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25000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5000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5000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00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000E"/>
    <w:rPr>
      <w:b/>
      <w:bCs/>
      <w:i/>
      <w:iCs/>
    </w:rPr>
  </w:style>
  <w:style w:type="character" w:styleId="Subtielebenadrukking">
    <w:name w:val="Subtle Emphasis"/>
    <w:uiPriority w:val="19"/>
    <w:qFormat/>
    <w:rsid w:val="0025000E"/>
    <w:rPr>
      <w:i/>
      <w:iCs/>
    </w:rPr>
  </w:style>
  <w:style w:type="character" w:styleId="Intensievebenadrukking">
    <w:name w:val="Intense Emphasis"/>
    <w:uiPriority w:val="21"/>
    <w:qFormat/>
    <w:rsid w:val="0025000E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25000E"/>
    <w:rPr>
      <w:b/>
      <w:bCs/>
    </w:rPr>
  </w:style>
  <w:style w:type="character" w:styleId="Intensieveverwijzing">
    <w:name w:val="Intense Reference"/>
    <w:uiPriority w:val="32"/>
    <w:qFormat/>
    <w:rsid w:val="0025000E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2500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5000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571"/>
  </w:style>
  <w:style w:type="paragraph" w:styleId="Voettekst">
    <w:name w:val="footer"/>
    <w:basedOn w:val="Standaard"/>
    <w:link w:val="Voet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571"/>
  </w:style>
  <w:style w:type="table" w:styleId="Rastertabel5donker-Accent1">
    <w:name w:val="Grid Table 5 Dark Accent 1"/>
    <w:basedOn w:val="Standaardtabel"/>
    <w:uiPriority w:val="50"/>
    <w:rsid w:val="0008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081571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DA01CA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A01CA"/>
    <w:rPr>
      <w:rFonts w:ascii="Times New Roman" w:eastAsia="Times New Roman" w:hAnsi="Times New Roman" w:cs="Times New Roman"/>
      <w:lang w:val="en-US"/>
    </w:rPr>
  </w:style>
  <w:style w:type="character" w:styleId="Voetnootmarkering">
    <w:name w:val="footnote reference"/>
    <w:basedOn w:val="Standaardalinea-lettertype"/>
    <w:semiHidden/>
    <w:unhideWhenUsed/>
    <w:rsid w:val="00DA01CA"/>
    <w:rPr>
      <w:vertAlign w:val="superscript"/>
    </w:rPr>
  </w:style>
  <w:style w:type="table" w:styleId="Rastertabel6kleurrijk-Accent3">
    <w:name w:val="Grid Table 6 Colorful Accent 3"/>
    <w:basedOn w:val="Standaardtabel"/>
    <w:uiPriority w:val="51"/>
    <w:rsid w:val="00DA01CA"/>
    <w:pPr>
      <w:spacing w:after="0" w:line="240" w:lineRule="auto"/>
      <w:jc w:val="left"/>
    </w:pPr>
    <w:rPr>
      <w:rFonts w:eastAsiaTheme="minorHAns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FB66B4"/>
    <w:rPr>
      <w:color w:val="0563C1" w:themeColor="hyperlink"/>
      <w:u w:val="single"/>
    </w:rPr>
  </w:style>
  <w:style w:type="table" w:styleId="Rastertabel5donker-Accent4">
    <w:name w:val="Grid Table 5 Dark Accent 4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ghtList-Accent11">
    <w:name w:val="Light List - Accent 11"/>
    <w:basedOn w:val="Standaardtabel"/>
    <w:uiPriority w:val="61"/>
    <w:rsid w:val="003C48D7"/>
    <w:pPr>
      <w:spacing w:after="0" w:line="240" w:lineRule="auto"/>
      <w:jc w:val="left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elraster">
    <w:name w:val="Table Grid"/>
    <w:basedOn w:val="Standaardtabel"/>
    <w:uiPriority w:val="39"/>
    <w:rsid w:val="00B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12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tyle12">
    <w:name w:val="Style12"/>
    <w:basedOn w:val="Standaardalinea-lettertype"/>
    <w:uiPriority w:val="1"/>
    <w:rsid w:val="00B24995"/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6D0AD5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6D0AD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0AD5"/>
    <w:pPr>
      <w:spacing w:after="100"/>
      <w:ind w:left="40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2C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82CF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82CF6"/>
  </w:style>
  <w:style w:type="paragraph" w:styleId="Ballontekst">
    <w:name w:val="Balloon Text"/>
    <w:basedOn w:val="Standaard"/>
    <w:link w:val="BallontekstChar"/>
    <w:uiPriority w:val="99"/>
    <w:semiHidden/>
    <w:unhideWhenUsed/>
    <w:rsid w:val="004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C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D06C3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skforce.DZ-SE@riziv-inami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4" ma:contentTypeDescription="Een nieuw document maken." ma:contentTypeScope="" ma:versionID="9cdead350622185fc1fff66df38b4a2a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330f10b0ebd8388ebc6f2d3a62e577d8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0A7E0-7747-4E35-B423-2420AB226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929DB-8333-4A29-9491-8808AD6F6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C8C8D-2284-4152-8488-994CC1FAFA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603C9B-66EC-4184-91F1-32A2A1901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bb7f-4922-488e-a180-a0666a55bbca"/>
    <ds:schemaRef ds:uri="48d5435d-9344-4350-86dd-f67a31f7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MAART 2021</dc:creator>
  <cp:keywords/>
  <dc:description/>
  <cp:lastModifiedBy>Axxon, kwaliteit in kinesitherapie</cp:lastModifiedBy>
  <cp:revision>3</cp:revision>
  <dcterms:created xsi:type="dcterms:W3CDTF">2021-11-23T13:14:00Z</dcterms:created>
  <dcterms:modified xsi:type="dcterms:W3CDTF">2021-11-23T13:14:00Z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